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A7B0" w14:textId="400047A8" w:rsidR="00D10B9D" w:rsidRPr="00B17B85" w:rsidRDefault="004213F1" w:rsidP="00B17B85">
      <w:pPr>
        <w:pStyle w:val="Heading1-NNL"/>
      </w:pPr>
      <w:r>
        <w:t xml:space="preserve">ARC/NDA </w:t>
      </w:r>
      <w:r w:rsidR="00145267">
        <w:t>S</w:t>
      </w:r>
      <w:r>
        <w:t xml:space="preserve">ponsored </w:t>
      </w:r>
      <w:r w:rsidR="00D10B9D" w:rsidRPr="00B17B85">
        <w:t>Call for Proposals</w:t>
      </w:r>
      <w:r>
        <w:t xml:space="preserve"> for NNL Facility Access</w:t>
      </w:r>
    </w:p>
    <w:p w14:paraId="23CB9145" w14:textId="6B2F7ABE" w:rsidR="00D10B9D" w:rsidRDefault="00D10B9D" w:rsidP="00B17B85">
      <w:pPr>
        <w:pStyle w:val="Heading1Numbered-NNL"/>
      </w:pPr>
      <w:r w:rsidRPr="00D10B9D">
        <w:t xml:space="preserve">Introduction </w:t>
      </w:r>
    </w:p>
    <w:p w14:paraId="3478A38F" w14:textId="77777777" w:rsidR="00B17B85" w:rsidRDefault="00B17B85" w:rsidP="00B17B85">
      <w:r>
        <w:t>NNL, NDA and the ARC (</w:t>
      </w:r>
      <w:r w:rsidRPr="00DE1E2C">
        <w:rPr>
          <w:b/>
          <w:bCs/>
        </w:rPr>
        <w:t>Alpha Resilience and Capability</w:t>
      </w:r>
      <w:r>
        <w:rPr>
          <w:b/>
          <w:bCs/>
        </w:rPr>
        <w:t>)</w:t>
      </w:r>
      <w:r>
        <w:t xml:space="preserve"> consortium are working together to provide an opportunity for academics to access NNL’s active facilities. This is a two-part process:</w:t>
      </w:r>
    </w:p>
    <w:p w14:paraId="13276BFC" w14:textId="77777777" w:rsidR="00B17B85" w:rsidRDefault="00B17B85" w:rsidP="00B17B85">
      <w:pPr>
        <w:pStyle w:val="ListParagraph"/>
        <w:numPr>
          <w:ilvl w:val="0"/>
          <w:numId w:val="14"/>
        </w:numPr>
      </w:pPr>
      <w:bookmarkStart w:id="0" w:name="_Hlk173852938"/>
      <w:r>
        <w:t>Phase 1: FY24/25 – visit to NNL’s active facilities to discuss potential R&amp;D projects with NNL’s subject matter experts and develop funding applications for Phase 2</w:t>
      </w:r>
    </w:p>
    <w:p w14:paraId="6A665D83" w14:textId="77777777" w:rsidR="00B17B85" w:rsidRDefault="00B17B85" w:rsidP="00B17B85">
      <w:pPr>
        <w:pStyle w:val="ListParagraph"/>
        <w:numPr>
          <w:ilvl w:val="0"/>
          <w:numId w:val="14"/>
        </w:numPr>
      </w:pPr>
      <w:r>
        <w:t xml:space="preserve">Phase 2: FY25/26 – Joint delivery of approved experimental programmes by the successful academics and NNL scientists  </w:t>
      </w:r>
    </w:p>
    <w:bookmarkEnd w:id="0"/>
    <w:p w14:paraId="741E68EB" w14:textId="77777777" w:rsidR="00B17B85" w:rsidRDefault="00B17B85" w:rsidP="00B17B85">
      <w:r>
        <w:t>As the research will be funded by the NDA and the ARC consortium, research topics must be aligned with either the NDA mission or the ARC mission (or both). This document provides more information on Phase 1 only.</w:t>
      </w:r>
    </w:p>
    <w:p w14:paraId="3CE5127A" w14:textId="02DCBB35" w:rsidR="00B17B85" w:rsidRDefault="00B17B85" w:rsidP="00B17B85">
      <w:pPr>
        <w:pStyle w:val="Heading1Numbered-NNL"/>
      </w:pPr>
      <w:r w:rsidRPr="00B17B85">
        <w:t>Academic User Access FY24/25 and FY 25/26</w:t>
      </w:r>
    </w:p>
    <w:p w14:paraId="0B36317E" w14:textId="4FFA2A85" w:rsidR="00343C2F" w:rsidRDefault="00343C2F" w:rsidP="00343C2F">
      <w:pPr>
        <w:pStyle w:val="Heading2Numbered-NNL"/>
      </w:pPr>
      <w:r>
        <w:t>Phase 1 (FY24/25)</w:t>
      </w:r>
    </w:p>
    <w:p w14:paraId="7D276967" w14:textId="3AD6E9CE" w:rsidR="00343C2F" w:rsidRDefault="00343C2F" w:rsidP="00FC16B6">
      <w:r w:rsidRPr="00C276CA">
        <w:t>National</w:t>
      </w:r>
      <w:r w:rsidRPr="00DE1E2C">
        <w:t xml:space="preserve"> Nuclear Laboratory Limited (“NNL”) would like to invite </w:t>
      </w:r>
      <w:r>
        <w:t>u</w:t>
      </w:r>
      <w:r w:rsidRPr="00DE1E2C">
        <w:t xml:space="preserve">niversity academics </w:t>
      </w:r>
      <w:r>
        <w:t>and students to develop research proposals aligned</w:t>
      </w:r>
      <w:r w:rsidRPr="00DE1E2C">
        <w:t xml:space="preserve"> with the </w:t>
      </w:r>
      <w:bookmarkStart w:id="1" w:name="_Hlk172790262"/>
      <w:r w:rsidRPr="00DE1E2C">
        <w:rPr>
          <w:b/>
          <w:bCs/>
        </w:rPr>
        <w:t>Alpha Resilience and Capability</w:t>
      </w:r>
      <w:bookmarkEnd w:id="1"/>
      <w:r w:rsidRPr="00DE1E2C">
        <w:rPr>
          <w:b/>
          <w:bCs/>
        </w:rPr>
        <w:t>’s (ARC)</w:t>
      </w:r>
      <w:r>
        <w:t xml:space="preserve"> and/or the </w:t>
      </w:r>
      <w:r w:rsidRPr="00DE1E2C">
        <w:rPr>
          <w:b/>
          <w:bCs/>
        </w:rPr>
        <w:t>Nuclear Decommissioning Authority’s (NDA)</w:t>
      </w:r>
      <w:r>
        <w:t xml:space="preserve"> missions that could benefit from access to NNL facilities. </w:t>
      </w:r>
    </w:p>
    <w:p w14:paraId="6C038BB4" w14:textId="77777777" w:rsidR="00343C2F" w:rsidRDefault="00343C2F" w:rsidP="00FC16B6">
      <w:r>
        <w:t>This call provides an opportunity for applicants to visit NNL’s facilities, engage with NNL’s Subject Matter Experts (SMEs) and identify potential research projects and materials. Applicants will need to submit an outline proposal for experimental access in FY 25/26. It is anticipated that the site visits will be very beneficial in terms of helping applicants to firm up on proposal details (e.g. in terms of understanding access to active materials and ensuring research aims for Phase 2 are realistic). Following the visit, applicants will be supported by NNL to develop detailed and viable experimental proposals ready for Phase 2 submission.</w:t>
      </w:r>
    </w:p>
    <w:p w14:paraId="5ED087B9" w14:textId="7FBACB96" w:rsidR="00FC16B6" w:rsidRDefault="00FC16B6" w:rsidP="00FC16B6">
      <w:pPr>
        <w:pStyle w:val="Heading2Numbered-NNL"/>
      </w:pPr>
      <w:r>
        <w:t>Phase 2 (FY25/26)</w:t>
      </w:r>
    </w:p>
    <w:p w14:paraId="0CF3BAF9" w14:textId="14309957" w:rsidR="002A28AD" w:rsidRDefault="002A28AD" w:rsidP="002A28AD">
      <w:r>
        <w:t>In early FY25/26, NNL will hold a follow up call. It will then be possible to submit proposals developed during Phase 1 to a panel which includes the call funders (NDA, ARC, NNL)</w:t>
      </w:r>
      <w:r w:rsidR="00600623">
        <w:t>,</w:t>
      </w:r>
      <w:r>
        <w:t xml:space="preserve"> who will decide which proposals should be taken forward. Phase 2 research may involve “hands-on” access, “hands-in-pockets” access or “remote” access:</w:t>
      </w:r>
    </w:p>
    <w:p w14:paraId="7D58976E" w14:textId="27776A96" w:rsidR="002A28AD" w:rsidRDefault="002A28AD" w:rsidP="002A28AD">
      <w:pPr>
        <w:pStyle w:val="ListParagraph"/>
        <w:numPr>
          <w:ilvl w:val="0"/>
          <w:numId w:val="16"/>
        </w:numPr>
      </w:pPr>
      <w:r>
        <w:lastRenderedPageBreak/>
        <w:t>“Hands-on” access – User is present on site and performs hands-on work at the NNL facility</w:t>
      </w:r>
    </w:p>
    <w:p w14:paraId="4AB640E9" w14:textId="2B40B703" w:rsidR="002A28AD" w:rsidRDefault="002A28AD" w:rsidP="002A28AD">
      <w:pPr>
        <w:pStyle w:val="ListParagraph"/>
        <w:numPr>
          <w:ilvl w:val="0"/>
          <w:numId w:val="16"/>
        </w:numPr>
      </w:pPr>
      <w:r>
        <w:t>“Hands-in-Pockets” – User does not perform the work but is present on site to view the work and to offer advice and direction within the scope of the permissioned work pack</w:t>
      </w:r>
    </w:p>
    <w:p w14:paraId="4CE4FE7D" w14:textId="561E9997" w:rsidR="002A28AD" w:rsidRDefault="002A28AD" w:rsidP="002A28AD">
      <w:pPr>
        <w:pStyle w:val="ListParagraph"/>
        <w:numPr>
          <w:ilvl w:val="0"/>
          <w:numId w:val="16"/>
        </w:numPr>
      </w:pPr>
      <w:r>
        <w:t>“Remote” – The work is performed by NNL. The user has no physical access to NNL’s facilities</w:t>
      </w:r>
      <w:r w:rsidR="00FB0363">
        <w:t>, although close contact is maintained to provide opportunities for input</w:t>
      </w:r>
    </w:p>
    <w:p w14:paraId="4578A481" w14:textId="67385CA0" w:rsidR="002A28AD" w:rsidRDefault="002A28AD" w:rsidP="002A28AD">
      <w:pPr>
        <w:pStyle w:val="Heading2Numbered-NNL"/>
      </w:pPr>
      <w:r>
        <w:t>Phase 1 – Timescales</w:t>
      </w:r>
    </w:p>
    <w:p w14:paraId="036F7B3A" w14:textId="08B08FE0" w:rsidR="002A28AD" w:rsidRDefault="002A28AD" w:rsidP="002A28AD">
      <w:r w:rsidRPr="007208DA">
        <w:t>The</w:t>
      </w:r>
      <w:r>
        <w:t xml:space="preserve"> call for </w:t>
      </w:r>
      <w:r w:rsidR="005002C2">
        <w:t>P</w:t>
      </w:r>
      <w:r>
        <w:t xml:space="preserve">hase 1 is open from </w:t>
      </w:r>
      <w:r w:rsidR="00587673" w:rsidRPr="006F6050">
        <w:t>1</w:t>
      </w:r>
      <w:r w:rsidR="006F6050" w:rsidRPr="006F6050">
        <w:t>6</w:t>
      </w:r>
      <w:r w:rsidRPr="006F6050">
        <w:rPr>
          <w:vertAlign w:val="superscript"/>
        </w:rPr>
        <w:t>th</w:t>
      </w:r>
      <w:r w:rsidRPr="006F6050">
        <w:t xml:space="preserve"> August – 2</w:t>
      </w:r>
      <w:r w:rsidR="006F6050" w:rsidRPr="006F6050">
        <w:t>7</w:t>
      </w:r>
      <w:r w:rsidRPr="006F6050">
        <w:t>th September 2024</w:t>
      </w:r>
      <w:r>
        <w:t xml:space="preserve"> </w:t>
      </w:r>
      <w:r w:rsidRPr="007208DA">
        <w:t xml:space="preserve">for </w:t>
      </w:r>
      <w:r>
        <w:t>visits</w:t>
      </w:r>
      <w:r w:rsidRPr="007208DA">
        <w:t xml:space="preserve"> performed in the period</w:t>
      </w:r>
      <w:r w:rsidR="006F6050">
        <w:t xml:space="preserve"> December </w:t>
      </w:r>
      <w:r w:rsidRPr="006F6050">
        <w:t>2024 to March 2025.</w:t>
      </w:r>
      <w:r>
        <w:t xml:space="preserve"> </w:t>
      </w:r>
    </w:p>
    <w:p w14:paraId="66D70EE6" w14:textId="77777777" w:rsidR="002A28AD" w:rsidRDefault="002A28AD" w:rsidP="002A28AD">
      <w:r w:rsidRPr="007208DA">
        <w:t xml:space="preserve">Please note that </w:t>
      </w:r>
      <w:r>
        <w:t>Call Schedule dates</w:t>
      </w:r>
      <w:r w:rsidRPr="007208DA">
        <w:t xml:space="preserve"> are all subject to the condition that any planned access must be possible within any Government imposed restrictions on work or travel, any imposed restrictions by the Site licensor and within any operating procedures put in place by NNL to ensure the continued safety</w:t>
      </w:r>
      <w:r>
        <w:t>, security</w:t>
      </w:r>
      <w:r w:rsidRPr="007208DA">
        <w:t xml:space="preserve"> and health of our workforce and any other visitors to our facilities.</w:t>
      </w:r>
    </w:p>
    <w:p w14:paraId="2F12AC50" w14:textId="15B451AF" w:rsidR="0064009C" w:rsidRDefault="0064009C" w:rsidP="0064009C">
      <w:pPr>
        <w:pStyle w:val="Heading2Numbered-NNL"/>
      </w:pPr>
      <w:r>
        <w:t>Facilities and Equipment</w:t>
      </w:r>
    </w:p>
    <w:p w14:paraId="40DEDDC7" w14:textId="4285F01A" w:rsidR="0064009C" w:rsidRDefault="0064009C" w:rsidP="0064009C">
      <w:r>
        <w:t xml:space="preserve">The facilities and equipment available to visit during Phase 1 are detailed on pages 45 - </w:t>
      </w:r>
      <w:r w:rsidR="007E6652">
        <w:t>69</w:t>
      </w:r>
      <w:r>
        <w:t xml:space="preserve"> of the NIRO UK Nuclear Fission R&amp;D Catalogue</w:t>
      </w:r>
      <w:bookmarkStart w:id="2" w:name="_Ref171417217"/>
      <w:r>
        <w:rPr>
          <w:rStyle w:val="EndnoteReference"/>
        </w:rPr>
        <w:endnoteReference w:id="1"/>
      </w:r>
      <w:bookmarkEnd w:id="2"/>
      <w:r>
        <w:t xml:space="preserve"> and both the </w:t>
      </w:r>
      <w:r w:rsidRPr="00591CE8">
        <w:t>NNUF</w:t>
      </w:r>
      <w:bookmarkStart w:id="3" w:name="_Ref173246827"/>
      <w:r w:rsidRPr="00591CE8">
        <w:rPr>
          <w:rStyle w:val="EndnoteReference"/>
        </w:rPr>
        <w:endnoteReference w:id="2"/>
      </w:r>
      <w:bookmarkEnd w:id="3"/>
      <w:r w:rsidRPr="00591CE8">
        <w:t xml:space="preserve"> and Royce</w:t>
      </w:r>
      <w:bookmarkStart w:id="4" w:name="_Ref173246841"/>
      <w:r w:rsidRPr="00591CE8">
        <w:rPr>
          <w:rStyle w:val="EndnoteReference"/>
        </w:rPr>
        <w:endnoteReference w:id="3"/>
      </w:r>
      <w:bookmarkEnd w:id="4"/>
      <w:r w:rsidRPr="00591CE8">
        <w:t xml:space="preserve"> websites. NNL contact names and details are included</w:t>
      </w:r>
      <w:r>
        <w:t xml:space="preserve"> within the R&amp;D Catalogue and stated on the websites</w:t>
      </w:r>
      <w:r w:rsidRPr="00591CE8">
        <w:t>.</w:t>
      </w:r>
      <w:r>
        <w:t xml:space="preserve"> This Phase 1 call will cover all access costs that are not already covered by existing funding available to the academic (see Notes for Clarification</w:t>
      </w:r>
      <w:r w:rsidR="00600623">
        <w:t xml:space="preserve">, section </w:t>
      </w:r>
      <w:r w:rsidR="00600623">
        <w:fldChar w:fldCharType="begin"/>
      </w:r>
      <w:r w:rsidR="00600623">
        <w:instrText xml:space="preserve"> REF _Ref173322212 \r \h </w:instrText>
      </w:r>
      <w:r w:rsidR="00600623">
        <w:fldChar w:fldCharType="separate"/>
      </w:r>
      <w:r w:rsidR="00B11E7B">
        <w:t>4.5</w:t>
      </w:r>
      <w:r w:rsidR="00600623">
        <w:fldChar w:fldCharType="end"/>
      </w:r>
      <w:r>
        <w:t xml:space="preserve">). </w:t>
      </w:r>
    </w:p>
    <w:p w14:paraId="53D1304D" w14:textId="1BAE1F49" w:rsidR="0064009C" w:rsidRDefault="0064009C" w:rsidP="0064009C">
      <w:pPr>
        <w:pStyle w:val="Heading2Numbered-NNL"/>
      </w:pPr>
      <w:r>
        <w:t>Research Materials &amp; Samples</w:t>
      </w:r>
    </w:p>
    <w:p w14:paraId="28ACF107" w14:textId="19ACD786" w:rsidR="0064009C" w:rsidRDefault="0064009C" w:rsidP="0064009C">
      <w:r>
        <w:t xml:space="preserve">NNL are custodians of irradiated and nuclear materials that may be of interest to the researcher for experimental work in Phase 2. For more information, please contact the </w:t>
      </w:r>
      <w:hyperlink r:id="rId12" w:history="1">
        <w:r w:rsidRPr="009D205F">
          <w:rPr>
            <w:rStyle w:val="Hyperlink"/>
          </w:rPr>
          <w:t>access.liaison@uknnl.com</w:t>
        </w:r>
      </w:hyperlink>
      <w:r>
        <w:t xml:space="preserve"> inbox. Alternatively, academics may wish to arrange shipment of their own materials to NNL for Phase 2 research. </w:t>
      </w:r>
    </w:p>
    <w:p w14:paraId="5F598CF2" w14:textId="6B2F42F9" w:rsidR="0064009C" w:rsidRDefault="0064009C" w:rsidP="0064009C">
      <w:pPr>
        <w:spacing w:after="200" w:line="276" w:lineRule="auto"/>
      </w:pPr>
      <w:r>
        <w:br w:type="page"/>
      </w:r>
    </w:p>
    <w:p w14:paraId="4158CF6B" w14:textId="43F22643" w:rsidR="0064009C" w:rsidRDefault="0064009C" w:rsidP="0064009C">
      <w:pPr>
        <w:pStyle w:val="Heading1Numbered-NNL"/>
      </w:pPr>
      <w:r>
        <w:lastRenderedPageBreak/>
        <w:t>Call Sponsors</w:t>
      </w:r>
    </w:p>
    <w:p w14:paraId="48107930" w14:textId="54E46DBD" w:rsidR="0064009C" w:rsidRDefault="0064009C" w:rsidP="0064009C">
      <w:r>
        <w:t xml:space="preserve">This call is sponsored by the ARC and NDA, with additional funding and support provided by </w:t>
      </w:r>
      <w:r w:rsidRPr="002119C5">
        <w:t>NNL.</w:t>
      </w:r>
    </w:p>
    <w:p w14:paraId="6DF68A8D" w14:textId="2E84C27F" w:rsidR="0064009C" w:rsidRDefault="0064009C" w:rsidP="0064009C">
      <w:pPr>
        <w:pStyle w:val="Heading2Numbered-NNL"/>
      </w:pPr>
      <w:r>
        <w:t>National Nuclear Laboratory</w:t>
      </w:r>
    </w:p>
    <w:p w14:paraId="2E8AE21B" w14:textId="77777777" w:rsidR="0064009C" w:rsidRPr="007208DA" w:rsidRDefault="0064009C" w:rsidP="0064009C">
      <w:pPr>
        <w:rPr>
          <w:rStyle w:val="excerpt"/>
        </w:rPr>
      </w:pPr>
      <w:r w:rsidRPr="007208DA">
        <w:t xml:space="preserve">The National Nuclear Laboratory (NNL) is a UK government owned and operated nuclear services technology provider covering the whole of the nuclear fuel cycle.  Established in 2008, NNL brought together the UK’s nuclear research and development capability into one organisation. Our workforce represents a combined 10,000 years of expertise in nuclear science and technology. </w:t>
      </w:r>
      <w:r w:rsidRPr="007208DA">
        <w:rPr>
          <w:rStyle w:val="excerpt"/>
        </w:rPr>
        <w:t xml:space="preserve">We are pioneers, innovators and experts in our field. We work globally at the forefront of nuclear science, providing knowledge, technology and access to cutting-edge facilities to partners and customers. </w:t>
      </w:r>
    </w:p>
    <w:p w14:paraId="211101F9" w14:textId="77777777" w:rsidR="0064009C" w:rsidRDefault="0064009C" w:rsidP="0064009C">
      <w:r w:rsidRPr="007208DA">
        <w:t xml:space="preserve">NNL facilitates academic research on irradiated and nuclear materials. We provide equipment, facilities and associated expertise to process and analyse materials, particularly those that are too radioactive for university laboratories including materials that can only be handled on nuclear licensed sites. </w:t>
      </w:r>
    </w:p>
    <w:p w14:paraId="248570F8" w14:textId="7FA84C5F" w:rsidR="0064009C" w:rsidRPr="00345644" w:rsidRDefault="0064009C" w:rsidP="0064009C">
      <w:r w:rsidRPr="00406B14">
        <w:t>NNL is committed to facilitating access to our unique facilities and equipment. As a national laboratory we strive to deliver world leading science in the UK and collaboration with university partners is critical to this mission. Th</w:t>
      </w:r>
      <w:r>
        <w:t>e</w:t>
      </w:r>
      <w:r w:rsidRPr="00406B14">
        <w:t xml:space="preserve"> call </w:t>
      </w:r>
      <w:r>
        <w:t xml:space="preserve">process </w:t>
      </w:r>
      <w:r w:rsidRPr="00406B14">
        <w:t>is a tested approach to enhance and</w:t>
      </w:r>
      <w:r>
        <w:t xml:space="preserve"> streamline user access to relevant equipment and facilities at NNL. This year, taking the learning fro</w:t>
      </w:r>
      <w:r w:rsidR="002973A9">
        <w:t>m</w:t>
      </w:r>
      <w:r>
        <w:t xml:space="preserve"> previous call</w:t>
      </w:r>
      <w:r w:rsidR="002973A9">
        <w:t>s</w:t>
      </w:r>
      <w:r>
        <w:t>, the process has been split into two, with this part (</w:t>
      </w:r>
      <w:r w:rsidR="00FF2FCA">
        <w:t>P</w:t>
      </w:r>
      <w:r>
        <w:t>hase 1) comprising a visit, to allow a fully detailed proposal to be produced for future submission (</w:t>
      </w:r>
      <w:r w:rsidR="00FF2FCA">
        <w:t>P</w:t>
      </w:r>
      <w:r>
        <w:t xml:space="preserve">hase 2). </w:t>
      </w:r>
      <w:r w:rsidRPr="007208DA">
        <w:t>The NNL User Access Team provides a single point of entry into NNL facilities (</w:t>
      </w:r>
      <w:hyperlink r:id="rId13" w:history="1">
        <w:r w:rsidRPr="007208DA">
          <w:rPr>
            <w:rStyle w:val="Hyperlink"/>
          </w:rPr>
          <w:t>access.liaison@uknnl.com</w:t>
        </w:r>
      </w:hyperlink>
      <w:r w:rsidRPr="007208DA">
        <w:t>).</w:t>
      </w:r>
    </w:p>
    <w:p w14:paraId="2E4BA6D2" w14:textId="77777777" w:rsidR="0064009C" w:rsidRDefault="0064009C" w:rsidP="0064009C">
      <w:pPr>
        <w:rPr>
          <w:rStyle w:val="excerpt"/>
        </w:rPr>
      </w:pPr>
      <w:r w:rsidRPr="007208DA">
        <w:rPr>
          <w:rStyle w:val="excerpt"/>
        </w:rPr>
        <w:t xml:space="preserve">This user access call provides academics with an opportunity to </w:t>
      </w:r>
      <w:r>
        <w:rPr>
          <w:rStyle w:val="excerpt"/>
        </w:rPr>
        <w:t>apply for access primarily to our active laboratories and SMEs on the Sellafield (Cumbria) and Westinghouse (Preston) sites.</w:t>
      </w:r>
    </w:p>
    <w:p w14:paraId="0AF0DEE6" w14:textId="051CADE7" w:rsidR="0064009C" w:rsidRDefault="0064009C" w:rsidP="0064009C">
      <w:pPr>
        <w:pStyle w:val="Heading2Numbered-NNL"/>
        <w:rPr>
          <w:rStyle w:val="excerpt"/>
        </w:rPr>
      </w:pPr>
      <w:r>
        <w:rPr>
          <w:rStyle w:val="excerpt"/>
        </w:rPr>
        <w:t>The Nuclear Decommissioning Authority</w:t>
      </w:r>
    </w:p>
    <w:p w14:paraId="16B9227B" w14:textId="77777777" w:rsidR="0064009C" w:rsidRPr="00155F97" w:rsidRDefault="0064009C" w:rsidP="0064009C">
      <w:r w:rsidRPr="00155F97">
        <w:t xml:space="preserve">The NDA’s mission to clean up the UK’s civil nuclear legacy will take over a hundred years to complete. NDA maintains a programme of high-level academic research to ensure that we have a national capability with sufficient and appropriate skills to be the future technical leaders in the decommissioning field. Over the last decade, we have sponsored &gt;100 PhD and postdoctoral research projects at UK universities with </w:t>
      </w:r>
      <w:proofErr w:type="gramStart"/>
      <w:r w:rsidRPr="00155F97">
        <w:t>the majority of</w:t>
      </w:r>
      <w:proofErr w:type="gramEnd"/>
      <w:r w:rsidRPr="00155F97">
        <w:t xml:space="preserve"> our students taking up employment that contributes directly to nuclear decommissioning upon completion of their studies. </w:t>
      </w:r>
    </w:p>
    <w:p w14:paraId="576C8899" w14:textId="77777777" w:rsidR="0064009C" w:rsidRPr="00155F97" w:rsidRDefault="0064009C" w:rsidP="0064009C">
      <w:r w:rsidRPr="00155F97">
        <w:t xml:space="preserve">Whilst many academic researchers get some experience of working with radioactive sources or radiation generating equipment as part of their studies, working with active materials on nuclear sites is a unique challenge. Gaining first-hand experience of this challenge is very </w:t>
      </w:r>
      <w:r w:rsidRPr="00155F97">
        <w:lastRenderedPageBreak/>
        <w:t>helpful in developing a researcher’s skill set to increase their employability and to prepare them for a career of working in or with the nuclear decommissioning industry.</w:t>
      </w:r>
    </w:p>
    <w:p w14:paraId="79C12D18" w14:textId="4778CA94" w:rsidR="0064009C" w:rsidRPr="00155F97" w:rsidRDefault="0064009C" w:rsidP="0064009C">
      <w:r w:rsidRPr="00155F97">
        <w:t>To make this experience more accessible, the NDA are offering financial support to UK academic researchers who would like to access the UK National Nuclear Laboratory’s active</w:t>
      </w:r>
      <w:r w:rsidRPr="005A3160">
        <w:rPr>
          <w:b/>
          <w:bCs/>
          <w:vertAlign w:val="superscript"/>
        </w:rPr>
        <w:t>*</w:t>
      </w:r>
      <w:r w:rsidRPr="00155F97">
        <w:t xml:space="preserve"> facilities. The visit (</w:t>
      </w:r>
      <w:r w:rsidR="00FF2FCA">
        <w:t>P</w:t>
      </w:r>
      <w:r w:rsidRPr="00155F97">
        <w:t xml:space="preserve">hase 1) will allow the researcher to </w:t>
      </w:r>
      <w:r>
        <w:t>identify</w:t>
      </w:r>
      <w:r w:rsidRPr="00155F97">
        <w:t xml:space="preserve"> archived material, before having the opportunity to propose practical research (</w:t>
      </w:r>
      <w:r w:rsidR="00FF2FCA">
        <w:t>P</w:t>
      </w:r>
      <w:r w:rsidRPr="00155F97">
        <w:t>hase 2), relevant to the NDA’s mission, on our nuclear licensed sites. The NDA Strategy</w:t>
      </w:r>
      <w:bookmarkStart w:id="5" w:name="_Hlk111814002"/>
      <w:r w:rsidRPr="00155F97">
        <w:rPr>
          <w:rStyle w:val="EndnoteReference"/>
        </w:rPr>
        <w:endnoteReference w:id="4"/>
      </w:r>
      <w:bookmarkEnd w:id="5"/>
      <w:r w:rsidRPr="00155F97">
        <w:t xml:space="preserve"> sets out our remit and overall approach to decommissioning the civil nuclear legacy, and documents such as our 5-year Research and Development plan</w:t>
      </w:r>
      <w:r w:rsidRPr="00155F97">
        <w:rPr>
          <w:rStyle w:val="EndnoteReference"/>
        </w:rPr>
        <w:endnoteReference w:id="5"/>
      </w:r>
      <w:r w:rsidRPr="00155F97">
        <w:rPr>
          <w:sz w:val="24"/>
          <w:szCs w:val="24"/>
          <w:lang w:eastAsia="en-GB"/>
        </w:rPr>
        <w:t xml:space="preserve"> </w:t>
      </w:r>
      <w:r w:rsidRPr="00155F97">
        <w:t>and Mission Progress Report</w:t>
      </w:r>
      <w:r w:rsidRPr="00155F97">
        <w:rPr>
          <w:rStyle w:val="EndnoteReference"/>
        </w:rPr>
        <w:endnoteReference w:id="6"/>
      </w:r>
      <w:r>
        <w:t xml:space="preserve"> add detail to our challenge areas.</w:t>
      </w:r>
    </w:p>
    <w:p w14:paraId="02EBF7EB" w14:textId="77777777" w:rsidR="0064009C" w:rsidRDefault="0064009C" w:rsidP="0064009C">
      <w:r w:rsidRPr="00155F97">
        <w:t>Researchers applying for this support do not have to be directly funded by NDA or one of our subsidiaries but must be UK based and be able to demonstrate the relevance of the proposed active</w:t>
      </w:r>
      <w:r w:rsidRPr="005A3160">
        <w:rPr>
          <w:b/>
          <w:bCs/>
          <w:vertAlign w:val="superscript"/>
        </w:rPr>
        <w:t>*</w:t>
      </w:r>
      <w:r w:rsidRPr="00155F97">
        <w:t xml:space="preserve"> work to the NDA’s mission.</w:t>
      </w:r>
    </w:p>
    <w:p w14:paraId="4F4CE218" w14:textId="3A59BBED" w:rsidR="0064009C" w:rsidRDefault="0064009C" w:rsidP="0064009C">
      <w:pPr>
        <w:pStyle w:val="Heading2Numbered-NNL"/>
      </w:pPr>
      <w:r>
        <w:t>Alpha Resilience and Capability</w:t>
      </w:r>
    </w:p>
    <w:p w14:paraId="366310D6" w14:textId="77777777" w:rsidR="0064009C" w:rsidRDefault="0064009C" w:rsidP="0064009C">
      <w:r w:rsidRPr="00397CBF">
        <w:t>The UK ARC Programme</w:t>
      </w:r>
      <w:r>
        <w:rPr>
          <w:rStyle w:val="EndnoteReference"/>
          <w:rFonts w:eastAsia="Verdana"/>
          <w:color w:val="auto"/>
        </w:rPr>
        <w:endnoteReference w:id="7"/>
      </w:r>
      <w:r w:rsidRPr="00397CBF">
        <w:t xml:space="preserve"> is a collaboration across the civil and defence nuclear sector involving Site Licence Operators, government bodies, Regulators and national laboratories set up for the purpose of sustaining and enhancing our world leading alpha capabilities to prepare the UK nuclear industry to</w:t>
      </w:r>
      <w:r>
        <w:t xml:space="preserve"> </w:t>
      </w:r>
      <w:r w:rsidRPr="00397CBF">
        <w:t>enact critical national programmes.</w:t>
      </w:r>
      <w:r>
        <w:t xml:space="preserve"> </w:t>
      </w:r>
      <w:r w:rsidRPr="00397CBF">
        <w:t>ARC enables collaboration to identify cross sector interventions with objectives to:</w:t>
      </w:r>
    </w:p>
    <w:p w14:paraId="1189ABD9" w14:textId="77777777" w:rsidR="0064009C" w:rsidRDefault="0064009C" w:rsidP="0064009C">
      <w:pPr>
        <w:pStyle w:val="ListParagraph"/>
        <w:numPr>
          <w:ilvl w:val="0"/>
          <w:numId w:val="17"/>
        </w:numPr>
      </w:pPr>
      <w:r>
        <w:t xml:space="preserve">De-risk </w:t>
      </w:r>
      <w:r w:rsidRPr="0023131A">
        <w:t>current UK alpha programmes and build resilience and defence in depth.</w:t>
      </w:r>
    </w:p>
    <w:p w14:paraId="69926FF5" w14:textId="77777777" w:rsidR="0064009C" w:rsidRDefault="0064009C" w:rsidP="0064009C">
      <w:pPr>
        <w:pStyle w:val="ListParagraph"/>
        <w:numPr>
          <w:ilvl w:val="0"/>
          <w:numId w:val="17"/>
        </w:numPr>
      </w:pPr>
      <w:r w:rsidRPr="0023131A">
        <w:t>Build the capability and capacity to launch future programmes</w:t>
      </w:r>
      <w:r>
        <w:t>.</w:t>
      </w:r>
    </w:p>
    <w:p w14:paraId="31DDF8D3" w14:textId="77777777" w:rsidR="0064009C" w:rsidRPr="0023131A" w:rsidRDefault="0064009C" w:rsidP="0064009C">
      <w:pPr>
        <w:pStyle w:val="ListParagraph"/>
        <w:numPr>
          <w:ilvl w:val="0"/>
          <w:numId w:val="17"/>
        </w:numPr>
      </w:pPr>
      <w:r w:rsidRPr="0023131A">
        <w:t>Help the UK maintain its power base as a global leader for complex alpha programmes.</w:t>
      </w:r>
    </w:p>
    <w:p w14:paraId="2B9F82EE" w14:textId="77777777" w:rsidR="0064009C" w:rsidRDefault="0064009C" w:rsidP="0064009C">
      <w:r w:rsidRPr="00397CBF">
        <w:t>A key part of the programme is the attraction and development of high-level qualified new talent in the sector to ensure sustainability of Subject Matter Expertise/Technical Leadership; with PhD qualified people being an important aspect of the talent pipeline.</w:t>
      </w:r>
    </w:p>
    <w:p w14:paraId="216EBADB" w14:textId="77777777" w:rsidR="0064009C" w:rsidRPr="00357B1D" w:rsidRDefault="0064009C" w:rsidP="0064009C">
      <w:r>
        <w:t xml:space="preserve">ARC </w:t>
      </w:r>
      <w:proofErr w:type="gramStart"/>
      <w:r>
        <w:t>are</w:t>
      </w:r>
      <w:proofErr w:type="gramEnd"/>
      <w:r>
        <w:t xml:space="preserve"> offering financial support to UK academic researchers who would like to access</w:t>
      </w:r>
      <w:r w:rsidRPr="00155F97">
        <w:t xml:space="preserve"> the UK National Nuclear Laboratory’s </w:t>
      </w:r>
      <w:r>
        <w:t xml:space="preserve">alpha </w:t>
      </w:r>
      <w:r w:rsidRPr="00155F97">
        <w:t>active</w:t>
      </w:r>
      <w:r w:rsidRPr="005A3160">
        <w:rPr>
          <w:b/>
          <w:bCs/>
          <w:vertAlign w:val="superscript"/>
        </w:rPr>
        <w:t>*</w:t>
      </w:r>
      <w:r w:rsidRPr="00155F97">
        <w:t xml:space="preserve"> facilities.</w:t>
      </w:r>
      <w:r>
        <w:t xml:space="preserve"> To receive full or part funding from ARC, </w:t>
      </w:r>
      <w:r w:rsidRPr="00591CE8">
        <w:rPr>
          <w:szCs w:val="20"/>
        </w:rPr>
        <w:t>the proposal must include aspects of actinide and/or plutonium science</w:t>
      </w:r>
      <w:r>
        <w:rPr>
          <w:szCs w:val="20"/>
        </w:rPr>
        <w:t>.</w:t>
      </w:r>
      <w:r>
        <w:t xml:space="preserve"> The visit (phase 1) will allow the researcher to identify archived material,</w:t>
      </w:r>
      <w:r w:rsidRPr="00155F97">
        <w:t xml:space="preserve"> before having the opportunity to propose practical research (phase 2), relevant to </w:t>
      </w:r>
      <w:r>
        <w:t>ARC’s</w:t>
      </w:r>
      <w:r w:rsidRPr="00155F97">
        <w:t xml:space="preserve"> mission</w:t>
      </w:r>
      <w:r>
        <w:rPr>
          <w:rStyle w:val="EndnoteReference"/>
          <w:rFonts w:eastAsia="Verdana"/>
          <w:color w:val="auto"/>
        </w:rPr>
        <w:endnoteReference w:id="8"/>
      </w:r>
      <w:r>
        <w:t>.</w:t>
      </w:r>
    </w:p>
    <w:p w14:paraId="30032798" w14:textId="5E84AE51" w:rsidR="0064009C" w:rsidRDefault="0064009C" w:rsidP="0064009C">
      <w:r w:rsidRPr="00155F97">
        <w:t xml:space="preserve">Researchers applying for this support do not have to be directly funded by </w:t>
      </w:r>
      <w:r>
        <w:t xml:space="preserve">ARC </w:t>
      </w:r>
      <w:r w:rsidRPr="00155F97">
        <w:t xml:space="preserve">or one of our subsidiaries but must be UK based and be able to demonstrate the relevance of the proposed </w:t>
      </w:r>
      <w:r>
        <w:t xml:space="preserve">alpha </w:t>
      </w:r>
      <w:r w:rsidRPr="00155F97">
        <w:t>active</w:t>
      </w:r>
      <w:r w:rsidRPr="005A3160">
        <w:rPr>
          <w:b/>
          <w:bCs/>
          <w:vertAlign w:val="superscript"/>
        </w:rPr>
        <w:t>*</w:t>
      </w:r>
      <w:r w:rsidRPr="00155F97">
        <w:t xml:space="preserve"> work t</w:t>
      </w:r>
      <w:r>
        <w:t>o</w:t>
      </w:r>
      <w:r w:rsidRPr="00155F97">
        <w:t xml:space="preserve"> </w:t>
      </w:r>
      <w:r>
        <w:t>ARC</w:t>
      </w:r>
      <w:r w:rsidRPr="00155F97">
        <w:t>’s mission.</w:t>
      </w:r>
    </w:p>
    <w:p w14:paraId="5807ECCA" w14:textId="77777777" w:rsidR="002973A9" w:rsidRDefault="002973A9" w:rsidP="0064009C"/>
    <w:p w14:paraId="6F380B4B" w14:textId="77777777" w:rsidR="00A45420" w:rsidRDefault="00A45420" w:rsidP="0064009C"/>
    <w:p w14:paraId="3A76115B" w14:textId="6D045D69" w:rsidR="0064009C" w:rsidRPr="002973A9" w:rsidRDefault="002973A9" w:rsidP="002973A9">
      <w:pPr>
        <w:rPr>
          <w:color w:val="auto"/>
          <w:szCs w:val="20"/>
        </w:rPr>
      </w:pPr>
      <w:r w:rsidRPr="00591CE8">
        <w:rPr>
          <w:rStyle w:val="Hyperlink"/>
          <w:color w:val="auto"/>
          <w:szCs w:val="20"/>
          <w:u w:val="none"/>
        </w:rPr>
        <w:t xml:space="preserve">*Access to non-active equipment and facilities, including the NNUF Hot Robotics Facility at Workington, will be considered if it is an essential pre-cursor to future active work. </w:t>
      </w:r>
    </w:p>
    <w:p w14:paraId="4A384401" w14:textId="5A2A04CD" w:rsidR="0064009C" w:rsidRDefault="0064009C" w:rsidP="0064009C">
      <w:pPr>
        <w:pStyle w:val="Heading1Numbered-NNL"/>
      </w:pPr>
      <w:r>
        <w:lastRenderedPageBreak/>
        <w:t>Call Details</w:t>
      </w:r>
    </w:p>
    <w:p w14:paraId="71D0303D" w14:textId="69B1D613" w:rsidR="0064009C" w:rsidRPr="0064009C" w:rsidRDefault="0064009C" w:rsidP="0064009C">
      <w:pPr>
        <w:pStyle w:val="Heading2Numbered-NNL"/>
      </w:pPr>
      <w:r>
        <w:t>Eligibility</w:t>
      </w:r>
    </w:p>
    <w:p w14:paraId="0F6FBE99" w14:textId="77777777" w:rsidR="0064009C" w:rsidRPr="00591CE8" w:rsidRDefault="0064009C" w:rsidP="0064009C">
      <w:r w:rsidRPr="00591CE8">
        <w:t>Applicants must be from a UK University. Their proposed active</w:t>
      </w:r>
      <w:r w:rsidRPr="00406714">
        <w:rPr>
          <w:vertAlign w:val="superscript"/>
        </w:rPr>
        <w:t>*</w:t>
      </w:r>
      <w:r w:rsidRPr="00591CE8">
        <w:t xml:space="preserve"> research activity must be relevant to:</w:t>
      </w:r>
    </w:p>
    <w:p w14:paraId="4CEFA0EA" w14:textId="4D0E6D23" w:rsidR="0064009C" w:rsidRPr="004A0E49" w:rsidRDefault="0064009C" w:rsidP="004A0E49">
      <w:pPr>
        <w:pStyle w:val="ListParagraph"/>
        <w:numPr>
          <w:ilvl w:val="0"/>
          <w:numId w:val="23"/>
        </w:numPr>
        <w:rPr>
          <w:b/>
          <w:bCs/>
        </w:rPr>
      </w:pPr>
      <w:r w:rsidRPr="00591CE8">
        <w:t xml:space="preserve">The NDA’s mission. For example, proposals that focus on future reactor fuel development or fusion components would </w:t>
      </w:r>
      <w:r w:rsidRPr="004A0E49">
        <w:rPr>
          <w:u w:val="single"/>
        </w:rPr>
        <w:t>not</w:t>
      </w:r>
      <w:r w:rsidRPr="00591CE8">
        <w:t xml:space="preserve"> be eligible – if in doubt, please contact </w:t>
      </w:r>
      <w:hyperlink r:id="rId14" w:history="1">
        <w:r w:rsidRPr="004A0E49">
          <w:rPr>
            <w:rStyle w:val="Hyperlink"/>
            <w:szCs w:val="20"/>
          </w:rPr>
          <w:t>rick.short@nda.gov.uk</w:t>
        </w:r>
      </w:hyperlink>
      <w:r w:rsidRPr="00591CE8">
        <w:t xml:space="preserve"> or </w:t>
      </w:r>
      <w:hyperlink r:id="rId15" w:history="1">
        <w:r w:rsidRPr="004A0E49">
          <w:rPr>
            <w:rStyle w:val="Hyperlink"/>
            <w:szCs w:val="20"/>
          </w:rPr>
          <w:t>ed.j.butcher@uknnl.com</w:t>
        </w:r>
      </w:hyperlink>
      <w:r w:rsidRPr="00591CE8">
        <w:t xml:space="preserve"> to discuss.</w:t>
      </w:r>
    </w:p>
    <w:p w14:paraId="1FFD06BA" w14:textId="61D46877" w:rsidR="0064009C" w:rsidRPr="00591CE8" w:rsidRDefault="0064009C" w:rsidP="0064009C">
      <w:r w:rsidRPr="00591CE8">
        <w:t>And/or</w:t>
      </w:r>
    </w:p>
    <w:p w14:paraId="36EB8DA7" w14:textId="2CB874E6" w:rsidR="00850988" w:rsidRPr="00850988" w:rsidRDefault="0064009C" w:rsidP="00850988">
      <w:pPr>
        <w:pStyle w:val="ListParagraph"/>
        <w:numPr>
          <w:ilvl w:val="0"/>
          <w:numId w:val="23"/>
        </w:numPr>
        <w:rPr>
          <w:rStyle w:val="Hyperlink"/>
          <w:rFonts w:eastAsia="Verdana"/>
          <w:b/>
          <w:bCs/>
          <w:color w:val="auto"/>
          <w:szCs w:val="20"/>
          <w:u w:val="none"/>
        </w:rPr>
      </w:pPr>
      <w:r w:rsidRPr="00591CE8">
        <w:t>The ARC’s mission. To receive full or part funding from ARC, the proposal must include aspects of actinide and/or plutonium science. Please contact</w:t>
      </w:r>
      <w:r w:rsidRPr="004A0E49">
        <w:rPr>
          <w:b/>
          <w:bCs/>
        </w:rPr>
        <w:t xml:space="preserve"> </w:t>
      </w:r>
      <w:hyperlink r:id="rId16" w:history="1">
        <w:r w:rsidRPr="004A0E49">
          <w:rPr>
            <w:rStyle w:val="Hyperlink"/>
            <w:szCs w:val="20"/>
          </w:rPr>
          <w:t>michael.froggatt@uknnl.com</w:t>
        </w:r>
      </w:hyperlink>
      <w:r w:rsidRPr="004A0E49">
        <w:rPr>
          <w:rStyle w:val="Hyperlink"/>
          <w:color w:val="auto"/>
          <w:szCs w:val="20"/>
          <w:u w:val="none"/>
        </w:rPr>
        <w:t xml:space="preserve"> or </w:t>
      </w:r>
      <w:hyperlink r:id="rId17" w:history="1">
        <w:r w:rsidRPr="004A0E49">
          <w:rPr>
            <w:rStyle w:val="Hyperlink"/>
            <w:szCs w:val="20"/>
          </w:rPr>
          <w:t>edward.reeves@uknnl.com</w:t>
        </w:r>
      </w:hyperlink>
      <w:r w:rsidRPr="004A0E49">
        <w:rPr>
          <w:rStyle w:val="Hyperlink"/>
          <w:color w:val="auto"/>
          <w:szCs w:val="20"/>
          <w:u w:val="none"/>
        </w:rPr>
        <w:t xml:space="preserve"> for further information.</w:t>
      </w:r>
    </w:p>
    <w:p w14:paraId="2A9A5D0A" w14:textId="4463D756" w:rsidR="00850988" w:rsidRPr="00A45420" w:rsidRDefault="0064009C" w:rsidP="0064009C">
      <w:pPr>
        <w:rPr>
          <w:rStyle w:val="Hyperlink"/>
          <w:color w:val="auto"/>
          <w:szCs w:val="20"/>
          <w:u w:val="none"/>
        </w:rPr>
      </w:pPr>
      <w:r w:rsidRPr="00591CE8">
        <w:rPr>
          <w:rStyle w:val="Hyperlink"/>
          <w:b/>
          <w:bCs/>
          <w:color w:val="auto"/>
          <w:szCs w:val="20"/>
          <w:u w:val="none"/>
        </w:rPr>
        <w:t>NOTE I</w:t>
      </w:r>
      <w:r w:rsidRPr="00591CE8">
        <w:rPr>
          <w:rStyle w:val="Hyperlink"/>
          <w:color w:val="auto"/>
          <w:szCs w:val="20"/>
          <w:u w:val="none"/>
        </w:rPr>
        <w:t xml:space="preserve">: All </w:t>
      </w:r>
      <w:r w:rsidR="00366137">
        <w:rPr>
          <w:rStyle w:val="Hyperlink"/>
          <w:color w:val="auto"/>
          <w:szCs w:val="20"/>
          <w:u w:val="none"/>
        </w:rPr>
        <w:t>NNL facility access requests in FY 24/25 from current NDA bursary or ARC supported PhD programme projects must apply via proposals to this Call.</w:t>
      </w:r>
      <w:r w:rsidRPr="00591CE8">
        <w:rPr>
          <w:rStyle w:val="Hyperlink"/>
          <w:color w:val="auto"/>
          <w:szCs w:val="20"/>
          <w:u w:val="none"/>
        </w:rPr>
        <w:br/>
      </w:r>
      <w:r w:rsidRPr="00591CE8">
        <w:rPr>
          <w:rStyle w:val="Hyperlink"/>
          <w:b/>
          <w:bCs/>
          <w:color w:val="auto"/>
          <w:szCs w:val="20"/>
          <w:u w:val="none"/>
        </w:rPr>
        <w:t>NOTE II</w:t>
      </w:r>
      <w:r w:rsidRPr="00591CE8">
        <w:rPr>
          <w:rStyle w:val="Hyperlink"/>
          <w:color w:val="auto"/>
          <w:szCs w:val="20"/>
          <w:u w:val="none"/>
        </w:rPr>
        <w:t xml:space="preserve">: The proposed </w:t>
      </w:r>
      <w:r>
        <w:rPr>
          <w:rStyle w:val="Hyperlink"/>
          <w:color w:val="auto"/>
          <w:szCs w:val="20"/>
          <w:u w:val="none"/>
        </w:rPr>
        <w:t xml:space="preserve">Phase 1 </w:t>
      </w:r>
      <w:r w:rsidRPr="00591CE8">
        <w:rPr>
          <w:rStyle w:val="Hyperlink"/>
          <w:color w:val="auto"/>
          <w:szCs w:val="20"/>
          <w:u w:val="none"/>
        </w:rPr>
        <w:t xml:space="preserve">access and </w:t>
      </w:r>
      <w:r>
        <w:rPr>
          <w:rStyle w:val="Hyperlink"/>
          <w:color w:val="auto"/>
          <w:szCs w:val="20"/>
          <w:u w:val="none"/>
        </w:rPr>
        <w:t xml:space="preserve">discussions with NNL’s SMEs (to enable </w:t>
      </w:r>
      <w:r w:rsidRPr="00591CE8">
        <w:rPr>
          <w:rStyle w:val="Hyperlink"/>
          <w:color w:val="auto"/>
          <w:szCs w:val="20"/>
          <w:u w:val="none"/>
        </w:rPr>
        <w:t xml:space="preserve">subsequent </w:t>
      </w:r>
      <w:r>
        <w:rPr>
          <w:rStyle w:val="Hyperlink"/>
          <w:color w:val="auto"/>
          <w:szCs w:val="20"/>
          <w:u w:val="none"/>
        </w:rPr>
        <w:t xml:space="preserve">submission of a </w:t>
      </w:r>
      <w:r w:rsidRPr="00591CE8">
        <w:rPr>
          <w:rStyle w:val="Hyperlink"/>
          <w:color w:val="auto"/>
          <w:szCs w:val="20"/>
          <w:u w:val="none"/>
        </w:rPr>
        <w:t xml:space="preserve">detailed </w:t>
      </w:r>
      <w:r>
        <w:rPr>
          <w:rStyle w:val="Hyperlink"/>
          <w:color w:val="auto"/>
          <w:szCs w:val="20"/>
          <w:u w:val="none"/>
        </w:rPr>
        <w:t xml:space="preserve">Phase 2 </w:t>
      </w:r>
      <w:r w:rsidRPr="00591CE8">
        <w:rPr>
          <w:rStyle w:val="Hyperlink"/>
          <w:color w:val="auto"/>
          <w:szCs w:val="20"/>
          <w:u w:val="none"/>
        </w:rPr>
        <w:t>proposal</w:t>
      </w:r>
      <w:r>
        <w:rPr>
          <w:rStyle w:val="Hyperlink"/>
          <w:color w:val="auto"/>
          <w:szCs w:val="20"/>
          <w:u w:val="none"/>
        </w:rPr>
        <w:t>)</w:t>
      </w:r>
      <w:r w:rsidRPr="00591CE8">
        <w:rPr>
          <w:rStyle w:val="Hyperlink"/>
          <w:color w:val="auto"/>
          <w:szCs w:val="20"/>
          <w:u w:val="none"/>
        </w:rPr>
        <w:t xml:space="preserve"> must be completed no later than the end of March 2025.</w:t>
      </w:r>
      <w:r w:rsidRPr="00591CE8">
        <w:rPr>
          <w:rStyle w:val="Hyperlink"/>
          <w:color w:val="auto"/>
          <w:szCs w:val="20"/>
          <w:u w:val="none"/>
        </w:rPr>
        <w:br/>
      </w:r>
      <w:r w:rsidRPr="00591CE8">
        <w:rPr>
          <w:rStyle w:val="Hyperlink"/>
          <w:b/>
          <w:bCs/>
          <w:color w:val="auto"/>
          <w:szCs w:val="20"/>
          <w:u w:val="none"/>
        </w:rPr>
        <w:t>NOTE III</w:t>
      </w:r>
      <w:r w:rsidRPr="00591CE8">
        <w:rPr>
          <w:rStyle w:val="Hyperlink"/>
          <w:color w:val="auto"/>
          <w:szCs w:val="20"/>
          <w:u w:val="none"/>
        </w:rPr>
        <w:t>: Primarily, this call covers access to active</w:t>
      </w:r>
      <w:r w:rsidRPr="00591CE8">
        <w:rPr>
          <w:rStyle w:val="Hyperlink"/>
          <w:b/>
          <w:bCs/>
          <w:color w:val="auto"/>
          <w:szCs w:val="20"/>
          <w:u w:val="none"/>
        </w:rPr>
        <w:t xml:space="preserve">* </w:t>
      </w:r>
      <w:r w:rsidRPr="00591CE8">
        <w:rPr>
          <w:rStyle w:val="Hyperlink"/>
          <w:color w:val="auto"/>
          <w:szCs w:val="20"/>
          <w:u w:val="none"/>
        </w:rPr>
        <w:t xml:space="preserve">facilities and equipment.  </w:t>
      </w:r>
      <w:r w:rsidR="00406714">
        <w:rPr>
          <w:rStyle w:val="Hyperlink"/>
          <w:color w:val="auto"/>
          <w:szCs w:val="20"/>
          <w:u w:val="none"/>
        </w:rPr>
        <w:br/>
      </w:r>
      <w:r w:rsidR="00850988">
        <w:rPr>
          <w:rStyle w:val="Hyperlink"/>
          <w:b/>
          <w:bCs/>
          <w:color w:val="auto"/>
          <w:szCs w:val="20"/>
          <w:u w:val="none"/>
        </w:rPr>
        <w:t xml:space="preserve">NOTE IV: </w:t>
      </w:r>
      <w:r w:rsidR="00850988">
        <w:rPr>
          <w:rStyle w:val="Hyperlink"/>
          <w:color w:val="auto"/>
          <w:szCs w:val="20"/>
          <w:u w:val="none"/>
        </w:rPr>
        <w:t xml:space="preserve">Projects that are out of scope </w:t>
      </w:r>
      <w:r w:rsidR="00850988" w:rsidRPr="00A45420">
        <w:rPr>
          <w:rStyle w:val="Hyperlink"/>
          <w:color w:val="auto"/>
          <w:szCs w:val="20"/>
          <w:u w:val="none"/>
        </w:rPr>
        <w:t>of (1) and (2) can seek access to NNL through other mec</w:t>
      </w:r>
      <w:r w:rsidR="00A45420" w:rsidRPr="00A45420">
        <w:rPr>
          <w:rStyle w:val="Hyperlink"/>
          <w:color w:val="auto"/>
          <w:szCs w:val="20"/>
          <w:u w:val="none"/>
        </w:rPr>
        <w:t xml:space="preserve">hanisms, please contact </w:t>
      </w:r>
      <w:hyperlink r:id="rId18" w:history="1">
        <w:r w:rsidR="00A45420" w:rsidRPr="00A45420">
          <w:rPr>
            <w:rStyle w:val="Hyperlink"/>
            <w:color w:val="auto"/>
          </w:rPr>
          <w:t>access.liaison@uknnl.com</w:t>
        </w:r>
      </w:hyperlink>
      <w:r w:rsidR="00A45420" w:rsidRPr="00A45420">
        <w:rPr>
          <w:rStyle w:val="Hyperlink"/>
          <w:color w:val="auto"/>
        </w:rPr>
        <w:t xml:space="preserve"> </w:t>
      </w:r>
      <w:r w:rsidR="00A45420">
        <w:rPr>
          <w:rStyle w:val="Hyperlink"/>
          <w:color w:val="auto"/>
          <w:u w:val="none"/>
        </w:rPr>
        <w:t>if this applies.</w:t>
      </w:r>
    </w:p>
    <w:p w14:paraId="0E0DBEB1" w14:textId="77777777" w:rsidR="0064009C" w:rsidRPr="00591CE8" w:rsidRDefault="0064009C" w:rsidP="0064009C">
      <w:pPr>
        <w:rPr>
          <w:rStyle w:val="Hyperlink"/>
          <w:color w:val="auto"/>
          <w:szCs w:val="20"/>
          <w:u w:val="none"/>
        </w:rPr>
      </w:pPr>
      <w:r w:rsidRPr="00591CE8">
        <w:rPr>
          <w:rStyle w:val="Hyperlink"/>
          <w:color w:val="auto"/>
          <w:szCs w:val="20"/>
          <w:u w:val="none"/>
        </w:rPr>
        <w:t>However:</w:t>
      </w:r>
    </w:p>
    <w:p w14:paraId="40593390" w14:textId="77777777" w:rsidR="0064009C" w:rsidRDefault="0064009C" w:rsidP="0064009C">
      <w:pPr>
        <w:rPr>
          <w:rStyle w:val="Hyperlink"/>
          <w:color w:val="auto"/>
          <w:szCs w:val="20"/>
          <w:u w:val="none"/>
        </w:rPr>
      </w:pPr>
      <w:r w:rsidRPr="007832D0">
        <w:rPr>
          <w:rStyle w:val="Hyperlink"/>
          <w:color w:val="auto"/>
          <w:szCs w:val="20"/>
          <w:u w:val="none"/>
          <w:vertAlign w:val="superscript"/>
        </w:rPr>
        <w:t>*</w:t>
      </w:r>
      <w:r w:rsidRPr="00591CE8">
        <w:rPr>
          <w:rStyle w:val="Hyperlink"/>
          <w:color w:val="auto"/>
          <w:szCs w:val="20"/>
          <w:u w:val="none"/>
        </w:rPr>
        <w:t xml:space="preserve">Access to non-active equipment and facilities, including the NNUF Hot Robotics Facility at Workington, will be considered if it is an essential pre-cursor to future active work. </w:t>
      </w:r>
    </w:p>
    <w:p w14:paraId="09CEBA6A" w14:textId="79DF9DD7" w:rsidR="0064009C" w:rsidRDefault="0064009C" w:rsidP="0064009C">
      <w:pPr>
        <w:pStyle w:val="Heading2Numbered-NNL"/>
        <w:rPr>
          <w:rStyle w:val="Hyperlink"/>
          <w:color w:val="326A9C" w:themeColor="accent2"/>
          <w:u w:val="none"/>
        </w:rPr>
      </w:pPr>
      <w:r w:rsidRPr="0064009C">
        <w:rPr>
          <w:rStyle w:val="Hyperlink"/>
          <w:color w:val="326A9C" w:themeColor="accent2"/>
          <w:u w:val="none"/>
        </w:rPr>
        <w:t>Available Equipment</w:t>
      </w:r>
    </w:p>
    <w:p w14:paraId="7F5EF171" w14:textId="5A8EA3BA" w:rsidR="0064009C" w:rsidRDefault="0064009C" w:rsidP="0064009C">
      <w:r>
        <w:t xml:space="preserve">This Phase 1 call provides an opportunity to visit </w:t>
      </w:r>
      <w:r w:rsidRPr="00591CE8">
        <w:t>NNL facilities</w:t>
      </w:r>
      <w:r w:rsidRPr="00A45D16">
        <w:t xml:space="preserve"> </w:t>
      </w:r>
      <w:r>
        <w:t xml:space="preserve">and see NNL’s </w:t>
      </w:r>
      <w:r w:rsidRPr="00591CE8">
        <w:t xml:space="preserve">equipment and capabilities </w:t>
      </w:r>
      <w:r>
        <w:t xml:space="preserve">as </w:t>
      </w:r>
      <w:r w:rsidRPr="00591CE8">
        <w:t xml:space="preserve">detailed on pages 45-69 of the UK Fission R&amp;D </w:t>
      </w:r>
      <w:proofErr w:type="spellStart"/>
      <w:r w:rsidRPr="00591CE8">
        <w:t>Catalogue</w:t>
      </w:r>
      <w:r w:rsidRPr="00591CE8">
        <w:fldChar w:fldCharType="begin"/>
      </w:r>
      <w:r w:rsidRPr="00591CE8">
        <w:instrText xml:space="preserve"> NOTEREF _Ref171417217 \f \h  \* MERGEFORMAT </w:instrText>
      </w:r>
      <w:r w:rsidRPr="00591CE8">
        <w:fldChar w:fldCharType="separate"/>
      </w:r>
      <w:r w:rsidR="00B11E7B" w:rsidRPr="00B11E7B">
        <w:rPr>
          <w:rStyle w:val="EndnoteReference"/>
        </w:rPr>
        <w:t>i</w:t>
      </w:r>
      <w:proofErr w:type="spellEnd"/>
      <w:r w:rsidRPr="00591CE8">
        <w:fldChar w:fldCharType="end"/>
      </w:r>
      <w:r w:rsidRPr="00591CE8">
        <w:t xml:space="preserve"> and both </w:t>
      </w:r>
      <w:proofErr w:type="spellStart"/>
      <w:r w:rsidRPr="00591CE8">
        <w:t>NNUF</w:t>
      </w:r>
      <w:r w:rsidR="00001AF1" w:rsidRPr="00001AF1">
        <w:rPr>
          <w:vertAlign w:val="superscript"/>
        </w:rPr>
        <w:fldChar w:fldCharType="begin"/>
      </w:r>
      <w:r w:rsidR="00001AF1" w:rsidRPr="00001AF1">
        <w:rPr>
          <w:vertAlign w:val="superscript"/>
        </w:rPr>
        <w:instrText xml:space="preserve"> NOTEREF _Ref173246827 \h </w:instrText>
      </w:r>
      <w:r w:rsidR="00001AF1">
        <w:rPr>
          <w:vertAlign w:val="superscript"/>
        </w:rPr>
        <w:instrText xml:space="preserve"> \* MERGEFORMAT </w:instrText>
      </w:r>
      <w:r w:rsidR="00001AF1" w:rsidRPr="00001AF1">
        <w:rPr>
          <w:vertAlign w:val="superscript"/>
        </w:rPr>
      </w:r>
      <w:r w:rsidR="00001AF1" w:rsidRPr="00001AF1">
        <w:rPr>
          <w:vertAlign w:val="superscript"/>
        </w:rPr>
        <w:fldChar w:fldCharType="separate"/>
      </w:r>
      <w:r w:rsidR="00B11E7B">
        <w:rPr>
          <w:vertAlign w:val="superscript"/>
        </w:rPr>
        <w:t>ii</w:t>
      </w:r>
      <w:proofErr w:type="spellEnd"/>
      <w:r w:rsidR="00001AF1" w:rsidRPr="00001AF1">
        <w:rPr>
          <w:vertAlign w:val="superscript"/>
        </w:rPr>
        <w:fldChar w:fldCharType="end"/>
      </w:r>
      <w:r w:rsidRPr="00591CE8">
        <w:t xml:space="preserve"> and </w:t>
      </w:r>
      <w:proofErr w:type="spellStart"/>
      <w:r w:rsidRPr="00591CE8">
        <w:t>Royce</w:t>
      </w:r>
      <w:r w:rsidR="00001AF1" w:rsidRPr="00001AF1">
        <w:rPr>
          <w:vertAlign w:val="superscript"/>
        </w:rPr>
        <w:fldChar w:fldCharType="begin"/>
      </w:r>
      <w:r w:rsidR="00001AF1" w:rsidRPr="00001AF1">
        <w:rPr>
          <w:vertAlign w:val="superscript"/>
        </w:rPr>
        <w:instrText xml:space="preserve"> NOTEREF _Ref173246841 \h </w:instrText>
      </w:r>
      <w:r w:rsidR="00001AF1">
        <w:rPr>
          <w:vertAlign w:val="superscript"/>
        </w:rPr>
        <w:instrText xml:space="preserve"> \* MERGEFORMAT </w:instrText>
      </w:r>
      <w:r w:rsidR="00001AF1" w:rsidRPr="00001AF1">
        <w:rPr>
          <w:vertAlign w:val="superscript"/>
        </w:rPr>
      </w:r>
      <w:r w:rsidR="00001AF1" w:rsidRPr="00001AF1">
        <w:rPr>
          <w:vertAlign w:val="superscript"/>
        </w:rPr>
        <w:fldChar w:fldCharType="separate"/>
      </w:r>
      <w:r w:rsidR="00B11E7B">
        <w:rPr>
          <w:vertAlign w:val="superscript"/>
        </w:rPr>
        <w:t>iii</w:t>
      </w:r>
      <w:proofErr w:type="spellEnd"/>
      <w:r w:rsidR="00001AF1" w:rsidRPr="00001AF1">
        <w:rPr>
          <w:vertAlign w:val="superscript"/>
        </w:rPr>
        <w:fldChar w:fldCharType="end"/>
      </w:r>
      <w:r w:rsidRPr="00001AF1">
        <w:rPr>
          <w:vertAlign w:val="superscript"/>
        </w:rPr>
        <w:t xml:space="preserve"> </w:t>
      </w:r>
      <w:r w:rsidRPr="00591CE8">
        <w:t>websites.</w:t>
      </w:r>
      <w:r>
        <w:t xml:space="preserve"> NNL’s SMEs will support development of research proposals and, where possible, provide access to information on materials of potential research interest. </w:t>
      </w:r>
    </w:p>
    <w:p w14:paraId="687E2A07" w14:textId="491D65AD" w:rsidR="00F3250D" w:rsidRDefault="00F3250D" w:rsidP="00F3250D">
      <w:pPr>
        <w:pStyle w:val="Heading2Numbered-NNL"/>
      </w:pPr>
      <w:r>
        <w:t xml:space="preserve">Security Clearance Requirements </w:t>
      </w:r>
    </w:p>
    <w:p w14:paraId="5BA0251F" w14:textId="77777777" w:rsidR="00F3250D" w:rsidRPr="00591CE8" w:rsidRDefault="00F3250D" w:rsidP="00F3250D">
      <w:r w:rsidRPr="003F197E">
        <w:t>Successful applicants for Phase 1 will conduct a ‘Hands in Pockets’</w:t>
      </w:r>
      <w:r w:rsidRPr="00591CE8">
        <w:t xml:space="preserve"> visit to the NNL facility</w:t>
      </w:r>
      <w:r>
        <w:t xml:space="preserve">. </w:t>
      </w:r>
      <w:r w:rsidRPr="00591CE8">
        <w:t xml:space="preserve">In this mode of access, </w:t>
      </w:r>
      <w:r>
        <w:t>it will be possible to see equipment and it may be possible view specific</w:t>
      </w:r>
      <w:r w:rsidRPr="00591CE8">
        <w:t xml:space="preserve"> samples</w:t>
      </w:r>
      <w:r>
        <w:t xml:space="preserve">, but no hands-on research will be performed. </w:t>
      </w:r>
    </w:p>
    <w:p w14:paraId="29BCEBD5" w14:textId="2EDABE14" w:rsidR="00F3250D" w:rsidRDefault="00F3250D" w:rsidP="00F3250D">
      <w:r w:rsidRPr="00591CE8">
        <w:t xml:space="preserve">This mode of access requires you to undergo </w:t>
      </w:r>
      <w:r w:rsidRPr="00591CE8">
        <w:rPr>
          <w:b/>
          <w:bCs/>
        </w:rPr>
        <w:t>security cle</w:t>
      </w:r>
      <w:r w:rsidR="00645D95">
        <w:rPr>
          <w:b/>
          <w:bCs/>
        </w:rPr>
        <w:t>cks</w:t>
      </w:r>
      <w:r w:rsidRPr="00591CE8">
        <w:rPr>
          <w:b/>
          <w:bCs/>
        </w:rPr>
        <w:t>. This takes time so the formal process must be started as soon as successful applications are identified</w:t>
      </w:r>
      <w:r w:rsidRPr="00591CE8">
        <w:t>.</w:t>
      </w:r>
    </w:p>
    <w:p w14:paraId="3028AF85" w14:textId="16D96F44" w:rsidR="00F3250D" w:rsidRDefault="00F3250D" w:rsidP="00F3250D">
      <w:pPr>
        <w:pStyle w:val="ListParagraph"/>
        <w:numPr>
          <w:ilvl w:val="0"/>
          <w:numId w:val="20"/>
        </w:numPr>
      </w:pPr>
      <w:r>
        <w:lastRenderedPageBreak/>
        <w:t xml:space="preserve">Stage 1: </w:t>
      </w:r>
      <w:r w:rsidRPr="00591CE8">
        <w:t>BPSS (Baseline Personnel Security Standard)</w:t>
      </w:r>
      <w:r w:rsidR="00645D95">
        <w:t xml:space="preserve">. </w:t>
      </w:r>
      <w:r>
        <w:t xml:space="preserve">This involves a </w:t>
      </w:r>
      <w:r w:rsidR="00645D95">
        <w:t>criminal record check,</w:t>
      </w:r>
      <w:r w:rsidRPr="00402B95">
        <w:t xml:space="preserve"> </w:t>
      </w:r>
      <w:r>
        <w:t>an ID check (to verify your identity</w:t>
      </w:r>
      <w:r w:rsidR="00645D95">
        <w:t>, nationality and proof of address</w:t>
      </w:r>
      <w:r>
        <w:t xml:space="preserve">), a right to work check (to </w:t>
      </w:r>
      <w:r w:rsidRPr="00402B95">
        <w:t>confirm a person's legal right to work status</w:t>
      </w:r>
      <w:r w:rsidR="00645D95">
        <w:t>)</w:t>
      </w:r>
      <w:r w:rsidR="00ED3888">
        <w:t xml:space="preserve">, and a </w:t>
      </w:r>
      <w:r>
        <w:t>3-year employment history check</w:t>
      </w:r>
      <w:r w:rsidR="00ED3888">
        <w:t>.</w:t>
      </w:r>
    </w:p>
    <w:p w14:paraId="23E2608D" w14:textId="65C9C428" w:rsidR="00F3250D" w:rsidRPr="00402B95" w:rsidRDefault="00F3250D" w:rsidP="00F3250D">
      <w:pPr>
        <w:pStyle w:val="ListParagraph"/>
        <w:numPr>
          <w:ilvl w:val="0"/>
          <w:numId w:val="20"/>
        </w:numPr>
      </w:pPr>
      <w:r>
        <w:t xml:space="preserve">Stage 2: SC (security check). </w:t>
      </w:r>
      <w:r w:rsidR="00F34457">
        <w:t xml:space="preserve">Pre-requisites: BPSS </w:t>
      </w:r>
      <w:r w:rsidR="00645D95">
        <w:t>and a minimum of 5 years UK residency</w:t>
      </w:r>
      <w:r w:rsidR="00F34457">
        <w:t xml:space="preserve">. </w:t>
      </w:r>
      <w:r>
        <w:t xml:space="preserve">This includes completion of a </w:t>
      </w:r>
      <w:r w:rsidRPr="00402B95">
        <w:t>security questionnaire</w:t>
      </w:r>
      <w:r>
        <w:t xml:space="preserve">, </w:t>
      </w:r>
      <w:r w:rsidRPr="00402B95">
        <w:t>a departmental/</w:t>
      </w:r>
      <w:r w:rsidR="007C32B5">
        <w:t xml:space="preserve"> </w:t>
      </w:r>
      <w:r w:rsidRPr="00402B95">
        <w:t>company records check</w:t>
      </w:r>
      <w:r w:rsidR="00645D95">
        <w:t xml:space="preserve">s and financial checks. </w:t>
      </w:r>
      <w:r w:rsidR="00F34457">
        <w:t xml:space="preserve">Further clarification may be sought from </w:t>
      </w:r>
      <w:r w:rsidRPr="00402B95">
        <w:t>third parties included on the security questionnaire</w:t>
      </w:r>
      <w:r>
        <w:t>.</w:t>
      </w:r>
    </w:p>
    <w:p w14:paraId="3E9ED5E4" w14:textId="09EC3B3C" w:rsidR="00F3250D" w:rsidRDefault="00F3250D" w:rsidP="00F3250D">
      <w:r>
        <w:t xml:space="preserve">For more details see </w:t>
      </w:r>
      <w:hyperlink r:id="rId19" w:history="1">
        <w:r w:rsidRPr="00726161">
          <w:rPr>
            <w:rStyle w:val="Hyperlink"/>
          </w:rPr>
          <w:t>https://www.gov.uk/government/publications/united-kingdom-security-vetting-clearance-levels/national-security-vetting-clearance-levels</w:t>
        </w:r>
      </w:hyperlink>
      <w:r>
        <w:t>.</w:t>
      </w:r>
    </w:p>
    <w:p w14:paraId="504624C6" w14:textId="761D6BB0" w:rsidR="00F3250D" w:rsidRDefault="00F3250D" w:rsidP="00F3250D">
      <w:pPr>
        <w:pStyle w:val="Heading2Numbered-NNL"/>
      </w:pPr>
      <w:r>
        <w:t>Call Application Process</w:t>
      </w:r>
    </w:p>
    <w:p w14:paraId="23BEDF23" w14:textId="528ABB1B" w:rsidR="00F3250D" w:rsidRPr="00462030" w:rsidRDefault="00F3250D" w:rsidP="00F3250D">
      <w:r w:rsidRPr="00462030">
        <w:t xml:space="preserve">To be considered, academics are required to submit a proposal outlining their proposed </w:t>
      </w:r>
      <w:r>
        <w:t>visit</w:t>
      </w:r>
      <w:r w:rsidR="00844C50">
        <w:t xml:space="preserve"> and the expected benefit to the research and researcher,</w:t>
      </w:r>
      <w:r w:rsidRPr="00462030">
        <w:t xml:space="preserve"> using the template provided</w:t>
      </w:r>
      <w:r>
        <w:t xml:space="preserve"> in this document</w:t>
      </w:r>
      <w:r w:rsidRPr="00462030">
        <w:t xml:space="preserve">. All submissions will be assessed by a panel of the call funders including ARC, </w:t>
      </w:r>
      <w:r>
        <w:t xml:space="preserve">the </w:t>
      </w:r>
      <w:r w:rsidRPr="00462030">
        <w:t xml:space="preserve">NDA and NNL. Feedback will be provided for all submissions, whether successful or not. </w:t>
      </w:r>
    </w:p>
    <w:p w14:paraId="6C8304C6" w14:textId="77777777" w:rsidR="00F3250D" w:rsidRDefault="00F3250D" w:rsidP="00F3250D">
      <w:r w:rsidRPr="007208DA">
        <w:t xml:space="preserve">Proposals will be assessed by the panel based on the </w:t>
      </w:r>
      <w:r>
        <w:t>“Assessment Criteria” provided below.</w:t>
      </w:r>
    </w:p>
    <w:p w14:paraId="795B0F92" w14:textId="2FE0CB0D" w:rsidR="00F3250D" w:rsidRPr="007208DA" w:rsidRDefault="00F3250D" w:rsidP="00F3250D">
      <w:r w:rsidRPr="007208DA">
        <w:t xml:space="preserve">Successful applicants will be notified by NNL and will be asked to enter into an agreement with NNL </w:t>
      </w:r>
      <w:r>
        <w:t xml:space="preserve">and the funding partners, setting out the terms </w:t>
      </w:r>
      <w:r w:rsidRPr="007208DA">
        <w:t>relating to such access to the facilities i</w:t>
      </w:r>
      <w:r>
        <w:t>.</w:t>
      </w:r>
      <w:r w:rsidRPr="007208DA">
        <w:t>e</w:t>
      </w:r>
      <w:r>
        <w:t>.</w:t>
      </w:r>
      <w:r w:rsidRPr="007208DA">
        <w:t xml:space="preserve"> behaviours, confidentiality, IP, costs (“the Agreement”) etc. Successful applicants will then work closely with NNL to prepare for the </w:t>
      </w:r>
      <w:r>
        <w:t>visit</w:t>
      </w:r>
      <w:r w:rsidRPr="007208DA">
        <w:t xml:space="preserve"> and undergo relevant training and security clearance (where necessary under the </w:t>
      </w:r>
      <w:r>
        <w:t xml:space="preserve">relevant </w:t>
      </w:r>
      <w:r w:rsidRPr="007208DA">
        <w:t>site licence).</w:t>
      </w:r>
    </w:p>
    <w:p w14:paraId="7E1D17F3" w14:textId="3749C4B8" w:rsidR="00F3250D" w:rsidRDefault="00F3250D" w:rsidP="00F3250D">
      <w:r w:rsidRPr="007208DA">
        <w:t xml:space="preserve">Scheduling of </w:t>
      </w:r>
      <w:r>
        <w:t>the visit and the SME time will be agreed by the NNL User Access leader with the academic</w:t>
      </w:r>
      <w:r w:rsidRPr="007208DA">
        <w:t xml:space="preserve">. </w:t>
      </w:r>
    </w:p>
    <w:p w14:paraId="10BA0B10" w14:textId="1F6850FA" w:rsidR="006F2E5F" w:rsidRDefault="006F2E5F" w:rsidP="006F2E5F">
      <w:pPr>
        <w:pStyle w:val="Heading2Numbered-NNL"/>
      </w:pPr>
      <w:bookmarkStart w:id="6" w:name="_Ref173322212"/>
      <w:r>
        <w:t>Notes for clarification</w:t>
      </w:r>
      <w:bookmarkEnd w:id="6"/>
    </w:p>
    <w:p w14:paraId="3161148A" w14:textId="77777777" w:rsidR="00F51E8F" w:rsidRPr="007208DA" w:rsidRDefault="00F51E8F" w:rsidP="00F51E8F">
      <w:r>
        <w:t xml:space="preserve">Costs associated with the visit will be covered by the FY24/25 call. </w:t>
      </w:r>
      <w:r w:rsidRPr="007208DA">
        <w:t xml:space="preserve">Details of the Agreement will be made available to the successful applicants. However, for guidance these costs </w:t>
      </w:r>
      <w:r>
        <w:t>c</w:t>
      </w:r>
      <w:r w:rsidRPr="007208DA">
        <w:t>ould include:</w:t>
      </w:r>
    </w:p>
    <w:p w14:paraId="745DC167" w14:textId="77777777" w:rsidR="00F51E8F" w:rsidRPr="007208DA" w:rsidRDefault="00F51E8F" w:rsidP="00F51E8F">
      <w:pPr>
        <w:pStyle w:val="ListParagraph"/>
        <w:numPr>
          <w:ilvl w:val="0"/>
          <w:numId w:val="22"/>
        </w:numPr>
      </w:pPr>
      <w:r w:rsidRPr="007208DA">
        <w:t>security clearance</w:t>
      </w:r>
    </w:p>
    <w:p w14:paraId="4BD1935D" w14:textId="77777777" w:rsidR="00F51E8F" w:rsidRPr="007208DA" w:rsidRDefault="00F51E8F" w:rsidP="00F51E8F">
      <w:pPr>
        <w:pStyle w:val="ListParagraph"/>
        <w:numPr>
          <w:ilvl w:val="0"/>
          <w:numId w:val="22"/>
        </w:numPr>
      </w:pPr>
      <w:r w:rsidRPr="007208DA">
        <w:t>drugs and alcohol testing</w:t>
      </w:r>
    </w:p>
    <w:p w14:paraId="420F35DF" w14:textId="77777777" w:rsidR="00F51E8F" w:rsidRPr="007208DA" w:rsidRDefault="00F51E8F" w:rsidP="00F51E8F">
      <w:pPr>
        <w:pStyle w:val="ListParagraph"/>
        <w:numPr>
          <w:ilvl w:val="0"/>
          <w:numId w:val="22"/>
        </w:numPr>
      </w:pPr>
      <w:r w:rsidRPr="007208DA">
        <w:t>training courses</w:t>
      </w:r>
    </w:p>
    <w:p w14:paraId="5C9272BE" w14:textId="3B6962F6" w:rsidR="00F51E8F" w:rsidRDefault="00F51E8F" w:rsidP="00F51E8F">
      <w:pPr>
        <w:pStyle w:val="ListParagraph"/>
        <w:numPr>
          <w:ilvl w:val="0"/>
          <w:numId w:val="22"/>
        </w:numPr>
      </w:pPr>
      <w:r w:rsidRPr="007208DA">
        <w:t>NNL support in the translation of the experimental requirements</w:t>
      </w:r>
      <w:r>
        <w:t xml:space="preserve"> and preparation of a detailed proposal for the future work/experiment.</w:t>
      </w:r>
    </w:p>
    <w:p w14:paraId="7948CED8" w14:textId="77777777" w:rsidR="00F51E8F" w:rsidRPr="007208DA" w:rsidRDefault="00F51E8F" w:rsidP="00F51E8F">
      <w:pPr>
        <w:pStyle w:val="ListParagraph"/>
        <w:numPr>
          <w:ilvl w:val="0"/>
          <w:numId w:val="22"/>
        </w:numPr>
      </w:pPr>
      <w:r w:rsidRPr="007208DA">
        <w:t>support completing the required access forms</w:t>
      </w:r>
    </w:p>
    <w:p w14:paraId="79341CEA" w14:textId="52B39BD2" w:rsidR="00F51E8F" w:rsidRDefault="00F51E8F" w:rsidP="00F51E8F">
      <w:pPr>
        <w:pStyle w:val="ListParagraph"/>
        <w:numPr>
          <w:ilvl w:val="0"/>
          <w:numId w:val="22"/>
        </w:numPr>
      </w:pPr>
      <w:r w:rsidRPr="007208DA">
        <w:t xml:space="preserve">NNL operator to perform </w:t>
      </w:r>
      <w:r>
        <w:t>retrieval and examination of samples of interest</w:t>
      </w:r>
      <w:r w:rsidR="00A07E0C">
        <w:t xml:space="preserve"> (if feasible)</w:t>
      </w:r>
      <w:r>
        <w:t xml:space="preserve"> </w:t>
      </w:r>
    </w:p>
    <w:p w14:paraId="5F46454D" w14:textId="77777777" w:rsidR="00F51E8F" w:rsidRPr="007208DA" w:rsidRDefault="00F51E8F" w:rsidP="00F51E8F">
      <w:pPr>
        <w:pStyle w:val="ListParagraph"/>
        <w:numPr>
          <w:ilvl w:val="0"/>
          <w:numId w:val="22"/>
        </w:numPr>
      </w:pPr>
      <w:r>
        <w:t>NNL technical staff and SME to provide detailed advice</w:t>
      </w:r>
    </w:p>
    <w:p w14:paraId="25DD8466" w14:textId="77777777" w:rsidR="00F51E8F" w:rsidRPr="007208DA" w:rsidRDefault="00F51E8F" w:rsidP="00F51E8F">
      <w:pPr>
        <w:pStyle w:val="ListParagraph"/>
        <w:numPr>
          <w:ilvl w:val="0"/>
          <w:numId w:val="22"/>
        </w:numPr>
      </w:pPr>
      <w:r w:rsidRPr="007208DA">
        <w:t>NNL supervision</w:t>
      </w:r>
    </w:p>
    <w:p w14:paraId="3E2D0656" w14:textId="77777777" w:rsidR="00F51E8F" w:rsidRDefault="00F51E8F" w:rsidP="00F51E8F">
      <w:pPr>
        <w:pStyle w:val="ListParagraph"/>
        <w:numPr>
          <w:ilvl w:val="0"/>
          <w:numId w:val="22"/>
        </w:numPr>
      </w:pPr>
      <w:r w:rsidRPr="007208DA">
        <w:t>travel expenses</w:t>
      </w:r>
    </w:p>
    <w:p w14:paraId="6058DD71" w14:textId="77777777" w:rsidR="00F51E8F" w:rsidRPr="007208DA" w:rsidRDefault="00F51E8F" w:rsidP="00F51E8F">
      <w:pPr>
        <w:pStyle w:val="ListParagraph"/>
        <w:numPr>
          <w:ilvl w:val="0"/>
          <w:numId w:val="22"/>
        </w:numPr>
      </w:pPr>
      <w:r w:rsidRPr="007208DA">
        <w:t>accommodation</w:t>
      </w:r>
    </w:p>
    <w:p w14:paraId="7AE7E2BF" w14:textId="605C39B4" w:rsidR="00F51E8F" w:rsidRPr="00F51E8F" w:rsidRDefault="00F51E8F" w:rsidP="00361CA3">
      <w:r>
        <w:rPr>
          <w:b/>
          <w:bCs/>
          <w:u w:val="single"/>
        </w:rPr>
        <w:lastRenderedPageBreak/>
        <w:t>The call</w:t>
      </w:r>
      <w:r w:rsidRPr="007208DA">
        <w:rPr>
          <w:b/>
          <w:bCs/>
          <w:u w:val="single"/>
        </w:rPr>
        <w:t xml:space="preserve"> will not cover </w:t>
      </w:r>
      <w:r w:rsidRPr="007208DA">
        <w:t xml:space="preserve">any form of salary or payment for the </w:t>
      </w:r>
      <w:r>
        <w:t>visit for the academic partners.</w:t>
      </w:r>
      <w:r w:rsidR="00361CA3">
        <w:t xml:space="preserve"> </w:t>
      </w:r>
      <w:r>
        <w:rPr>
          <w:b/>
          <w:bCs/>
          <w:u w:val="single"/>
        </w:rPr>
        <w:t xml:space="preserve">This call (Phase 1) will not cover </w:t>
      </w:r>
      <w:r>
        <w:t>any R&amp;D.</w:t>
      </w:r>
      <w:r w:rsidR="00361CA3">
        <w:t xml:space="preserve"> </w:t>
      </w:r>
      <w:r>
        <w:t xml:space="preserve">See section </w:t>
      </w:r>
      <w:r w:rsidR="0050538D">
        <w:fldChar w:fldCharType="begin"/>
      </w:r>
      <w:r w:rsidR="0050538D">
        <w:instrText xml:space="preserve"> REF _Ref173248740 \r \h </w:instrText>
      </w:r>
      <w:r w:rsidR="0050538D">
        <w:fldChar w:fldCharType="separate"/>
      </w:r>
      <w:r w:rsidR="00B11E7B">
        <w:t>5.3</w:t>
      </w:r>
      <w:r w:rsidR="0050538D">
        <w:fldChar w:fldCharType="end"/>
      </w:r>
      <w:r w:rsidR="0050538D">
        <w:t xml:space="preserve"> </w:t>
      </w:r>
      <w:r w:rsidRPr="00F51E8F">
        <w:t>for completion.</w:t>
      </w:r>
    </w:p>
    <w:p w14:paraId="6C48B045" w14:textId="2D2EB0F2" w:rsidR="006F2E5F" w:rsidRDefault="00BC6258" w:rsidP="00BC6258">
      <w:pPr>
        <w:pStyle w:val="Heading2Numbered-NNL"/>
      </w:pPr>
      <w:r>
        <w:t>Schedule</w:t>
      </w:r>
    </w:p>
    <w:tbl>
      <w:tblPr>
        <w:tblStyle w:val="Table2-NNL-FewColumns"/>
        <w:tblpPr w:leftFromText="180" w:rightFromText="180" w:vertAnchor="text" w:horzAnchor="margin" w:tblpY="79"/>
        <w:tblOverlap w:val="never"/>
        <w:tblW w:w="9039"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2161"/>
        <w:gridCol w:w="2351"/>
        <w:gridCol w:w="4527"/>
      </w:tblGrid>
      <w:tr w:rsidR="00BC6258" w:rsidRPr="00BC6258" w14:paraId="0B3BABC5" w14:textId="77777777" w:rsidTr="00C43A7C">
        <w:trPr>
          <w:trHeight w:val="217"/>
          <w:jc w:val="left"/>
        </w:trPr>
        <w:tc>
          <w:tcPr>
            <w:tcW w:w="2161" w:type="dxa"/>
            <w:vAlign w:val="center"/>
          </w:tcPr>
          <w:p w14:paraId="359C65DA" w14:textId="77777777" w:rsidR="00BC6258" w:rsidRPr="00361CA3" w:rsidRDefault="00BC6258" w:rsidP="00BC6258">
            <w:pPr>
              <w:pStyle w:val="normal1"/>
              <w:framePr w:hSpace="0" w:wrap="auto" w:vAnchor="margin" w:hAnchor="text" w:yAlign="inline"/>
              <w:rPr>
                <w:b/>
                <w:bCs/>
              </w:rPr>
            </w:pPr>
            <w:bookmarkStart w:id="7" w:name="_Hlk173248034"/>
            <w:r w:rsidRPr="00361CA3">
              <w:rPr>
                <w:b/>
                <w:bCs/>
              </w:rPr>
              <w:t>Date</w:t>
            </w:r>
          </w:p>
        </w:tc>
        <w:tc>
          <w:tcPr>
            <w:tcW w:w="2351" w:type="dxa"/>
            <w:vAlign w:val="center"/>
          </w:tcPr>
          <w:p w14:paraId="4BFC2E9E" w14:textId="77777777" w:rsidR="00BC6258" w:rsidRPr="00361CA3" w:rsidRDefault="00BC6258" w:rsidP="00BC6258">
            <w:pPr>
              <w:pStyle w:val="normal1"/>
              <w:framePr w:hSpace="0" w:wrap="auto" w:vAnchor="margin" w:hAnchor="text" w:yAlign="inline"/>
              <w:rPr>
                <w:b/>
                <w:bCs/>
              </w:rPr>
            </w:pPr>
            <w:r w:rsidRPr="00361CA3">
              <w:rPr>
                <w:b/>
                <w:bCs/>
              </w:rPr>
              <w:t>Activity</w:t>
            </w:r>
          </w:p>
        </w:tc>
        <w:tc>
          <w:tcPr>
            <w:tcW w:w="4527" w:type="dxa"/>
            <w:vAlign w:val="center"/>
          </w:tcPr>
          <w:p w14:paraId="249535BF" w14:textId="77777777" w:rsidR="00BC6258" w:rsidRPr="00361CA3" w:rsidRDefault="00BC6258" w:rsidP="00BC6258">
            <w:pPr>
              <w:pStyle w:val="normal1"/>
              <w:framePr w:hSpace="0" w:wrap="auto" w:vAnchor="margin" w:hAnchor="text" w:yAlign="inline"/>
              <w:rPr>
                <w:b/>
                <w:bCs/>
              </w:rPr>
            </w:pPr>
            <w:r w:rsidRPr="00361CA3">
              <w:rPr>
                <w:b/>
                <w:bCs/>
              </w:rPr>
              <w:t>Notes</w:t>
            </w:r>
          </w:p>
        </w:tc>
      </w:tr>
      <w:tr w:rsidR="00BC6258" w:rsidRPr="00BC6258" w14:paraId="58BD83E8" w14:textId="77777777" w:rsidTr="001F31A8">
        <w:trPr>
          <w:trHeight w:val="740"/>
          <w:jc w:val="left"/>
        </w:trPr>
        <w:tc>
          <w:tcPr>
            <w:tcW w:w="2161" w:type="dxa"/>
            <w:vAlign w:val="center"/>
          </w:tcPr>
          <w:p w14:paraId="0B394DB5" w14:textId="0FC49AA1" w:rsidR="00BC6258" w:rsidRPr="00127280" w:rsidRDefault="00587673" w:rsidP="00C24AC2">
            <w:pPr>
              <w:pStyle w:val="normal1"/>
              <w:framePr w:hSpace="0" w:wrap="auto" w:vAnchor="margin" w:hAnchor="text" w:yAlign="inline"/>
              <w:rPr>
                <w:b/>
                <w:bCs/>
                <w:highlight w:val="yellow"/>
              </w:rPr>
            </w:pPr>
            <w:r>
              <w:rPr>
                <w:b/>
                <w:bCs/>
              </w:rPr>
              <w:t>1</w:t>
            </w:r>
            <w:r w:rsidR="006F6050">
              <w:rPr>
                <w:b/>
                <w:bCs/>
              </w:rPr>
              <w:t>6</w:t>
            </w:r>
            <w:r w:rsidR="00BC6258" w:rsidRPr="00127280">
              <w:rPr>
                <w:b/>
                <w:bCs/>
              </w:rPr>
              <w:t>th August 2024</w:t>
            </w:r>
          </w:p>
        </w:tc>
        <w:tc>
          <w:tcPr>
            <w:tcW w:w="2351" w:type="dxa"/>
            <w:vAlign w:val="center"/>
          </w:tcPr>
          <w:p w14:paraId="3066C184" w14:textId="77777777" w:rsidR="00BC6258" w:rsidRPr="00127280" w:rsidRDefault="00BC6258" w:rsidP="00680FA0">
            <w:pPr>
              <w:pStyle w:val="normal1"/>
              <w:framePr w:hSpace="0" w:wrap="auto" w:vAnchor="margin" w:hAnchor="text" w:yAlign="inline"/>
            </w:pPr>
            <w:r w:rsidRPr="00127280">
              <w:t>Call opens</w:t>
            </w:r>
          </w:p>
        </w:tc>
        <w:tc>
          <w:tcPr>
            <w:tcW w:w="4527" w:type="dxa"/>
            <w:vAlign w:val="center"/>
          </w:tcPr>
          <w:p w14:paraId="711AB799" w14:textId="0CE4A053" w:rsidR="00BC6258" w:rsidRPr="00127280" w:rsidRDefault="00BC6258" w:rsidP="00680FA0">
            <w:pPr>
              <w:pStyle w:val="normal1"/>
              <w:framePr w:hSpace="0" w:wrap="auto" w:vAnchor="margin" w:hAnchor="text" w:yAlign="inline"/>
            </w:pPr>
            <w:r w:rsidRPr="00127280">
              <w:t xml:space="preserve">Briefing webinar will be held on </w:t>
            </w:r>
            <w:r w:rsidRPr="00AC3DFE">
              <w:rPr>
                <w:b/>
                <w:bCs/>
              </w:rPr>
              <w:t xml:space="preserve">September </w:t>
            </w:r>
            <w:r w:rsidR="003E581D" w:rsidRPr="00AC3DFE">
              <w:rPr>
                <w:b/>
                <w:bCs/>
              </w:rPr>
              <w:t>2nd</w:t>
            </w:r>
            <w:r w:rsidRPr="00AC3DFE">
              <w:rPr>
                <w:b/>
                <w:bCs/>
              </w:rPr>
              <w:t>.</w:t>
            </w:r>
          </w:p>
          <w:p w14:paraId="29024FD6" w14:textId="77777777" w:rsidR="00BC6258" w:rsidRPr="00127280" w:rsidRDefault="00BC6258" w:rsidP="00680FA0">
            <w:pPr>
              <w:pStyle w:val="normal1"/>
              <w:framePr w:hSpace="0" w:wrap="auto" w:vAnchor="margin" w:hAnchor="text" w:yAlign="inline"/>
            </w:pPr>
            <w:r w:rsidRPr="00127280">
              <w:t>Register your interest at access.liaison@uknnl.com</w:t>
            </w:r>
          </w:p>
        </w:tc>
      </w:tr>
      <w:tr w:rsidR="00BC6258" w:rsidRPr="00BC6258" w14:paraId="3B6819DA" w14:textId="77777777" w:rsidTr="00680FA0">
        <w:trPr>
          <w:jc w:val="left"/>
        </w:trPr>
        <w:tc>
          <w:tcPr>
            <w:tcW w:w="2161" w:type="dxa"/>
            <w:vAlign w:val="center"/>
          </w:tcPr>
          <w:p w14:paraId="797A39D6" w14:textId="77777777" w:rsidR="00BC6258" w:rsidRPr="00127280" w:rsidRDefault="00BC6258" w:rsidP="00680FA0">
            <w:pPr>
              <w:pStyle w:val="normal1"/>
              <w:framePr w:hSpace="0" w:wrap="auto" w:vAnchor="margin" w:hAnchor="text" w:yAlign="inline"/>
              <w:rPr>
                <w:b/>
                <w:bCs/>
                <w:highlight w:val="yellow"/>
              </w:rPr>
            </w:pPr>
            <w:r w:rsidRPr="00127280">
              <w:rPr>
                <w:b/>
                <w:bCs/>
              </w:rPr>
              <w:t>August – September 2024</w:t>
            </w:r>
          </w:p>
        </w:tc>
        <w:tc>
          <w:tcPr>
            <w:tcW w:w="2351" w:type="dxa"/>
            <w:vAlign w:val="center"/>
          </w:tcPr>
          <w:p w14:paraId="6109CFC9" w14:textId="77777777" w:rsidR="00BC6258" w:rsidRPr="00127280" w:rsidRDefault="00BC6258" w:rsidP="00680FA0">
            <w:pPr>
              <w:pStyle w:val="normal1"/>
              <w:framePr w:hSpace="0" w:wrap="auto" w:vAnchor="margin" w:hAnchor="text" w:yAlign="inline"/>
            </w:pPr>
            <w:r w:rsidRPr="00127280">
              <w:t>Proposal preparation period for academics</w:t>
            </w:r>
          </w:p>
        </w:tc>
        <w:tc>
          <w:tcPr>
            <w:tcW w:w="4527" w:type="dxa"/>
            <w:vAlign w:val="center"/>
          </w:tcPr>
          <w:p w14:paraId="50753466" w14:textId="001DC852" w:rsidR="00BC6258" w:rsidRPr="00127280" w:rsidRDefault="00BC6258" w:rsidP="00680FA0">
            <w:pPr>
              <w:pStyle w:val="normal1"/>
              <w:framePr w:hSpace="0" w:wrap="auto" w:vAnchor="margin" w:hAnchor="text" w:yAlign="inline"/>
            </w:pPr>
            <w:r w:rsidRPr="00127280">
              <w:t>Dialogue between the academic</w:t>
            </w:r>
            <w:r w:rsidR="00FE1FE2">
              <w:t xml:space="preserve">, </w:t>
            </w:r>
            <w:r w:rsidRPr="00127280">
              <w:t>the NNL Lead Equipment Scientist</w:t>
            </w:r>
            <w:r w:rsidR="00FE1FE2">
              <w:t xml:space="preserve"> and the User Access </w:t>
            </w:r>
            <w:proofErr w:type="gramStart"/>
            <w:r w:rsidR="00FE1FE2">
              <w:t>Lead</w:t>
            </w:r>
            <w:proofErr w:type="gramEnd"/>
            <w:r w:rsidRPr="00127280">
              <w:t xml:space="preserve"> to </w:t>
            </w:r>
            <w:r w:rsidR="00C24AC2">
              <w:t xml:space="preserve">assess the value and </w:t>
            </w:r>
            <w:r w:rsidRPr="00127280">
              <w:t>test the technical and operational feasibility of the proposa</w:t>
            </w:r>
            <w:r w:rsidR="00C24AC2">
              <w:t>l</w:t>
            </w:r>
          </w:p>
        </w:tc>
      </w:tr>
      <w:tr w:rsidR="00BC6258" w:rsidRPr="00BC6258" w14:paraId="4F1CEB03" w14:textId="77777777" w:rsidTr="00680FA0">
        <w:trPr>
          <w:jc w:val="left"/>
        </w:trPr>
        <w:tc>
          <w:tcPr>
            <w:tcW w:w="2161" w:type="dxa"/>
            <w:vAlign w:val="center"/>
          </w:tcPr>
          <w:p w14:paraId="23B49025" w14:textId="59C75CFF" w:rsidR="00BC6258" w:rsidRPr="00127280" w:rsidRDefault="00BC6258" w:rsidP="00680FA0">
            <w:pPr>
              <w:pStyle w:val="normal1"/>
              <w:framePr w:hSpace="0" w:wrap="auto" w:vAnchor="margin" w:hAnchor="text" w:yAlign="inline"/>
              <w:rPr>
                <w:b/>
                <w:bCs/>
                <w:highlight w:val="yellow"/>
              </w:rPr>
            </w:pPr>
            <w:r w:rsidRPr="00127280">
              <w:rPr>
                <w:b/>
                <w:bCs/>
              </w:rPr>
              <w:t>2</w:t>
            </w:r>
            <w:r w:rsidR="003F1E7E">
              <w:rPr>
                <w:b/>
                <w:bCs/>
              </w:rPr>
              <w:t>7</w:t>
            </w:r>
            <w:r w:rsidRPr="00127280">
              <w:rPr>
                <w:b/>
                <w:bCs/>
              </w:rPr>
              <w:t>th September 2024 (23:59)</w:t>
            </w:r>
          </w:p>
        </w:tc>
        <w:tc>
          <w:tcPr>
            <w:tcW w:w="2351" w:type="dxa"/>
            <w:vAlign w:val="center"/>
          </w:tcPr>
          <w:p w14:paraId="610AAE03" w14:textId="77777777" w:rsidR="00BC6258" w:rsidRPr="00127280" w:rsidRDefault="00BC6258" w:rsidP="00680FA0">
            <w:pPr>
              <w:pStyle w:val="normal1"/>
              <w:framePr w:hSpace="0" w:wrap="auto" w:vAnchor="margin" w:hAnchor="text" w:yAlign="inline"/>
            </w:pPr>
            <w:r w:rsidRPr="00127280">
              <w:t>Call Closes</w:t>
            </w:r>
          </w:p>
        </w:tc>
        <w:tc>
          <w:tcPr>
            <w:tcW w:w="4527" w:type="dxa"/>
            <w:vAlign w:val="center"/>
          </w:tcPr>
          <w:p w14:paraId="71C2895F" w14:textId="77777777" w:rsidR="00BC6258" w:rsidRPr="00127280" w:rsidRDefault="00BC6258" w:rsidP="00680FA0">
            <w:pPr>
              <w:pStyle w:val="normal1"/>
              <w:framePr w:hSpace="0" w:wrap="auto" w:vAnchor="margin" w:hAnchor="text" w:yAlign="inline"/>
            </w:pPr>
          </w:p>
        </w:tc>
      </w:tr>
      <w:tr w:rsidR="00BC6258" w:rsidRPr="00BC6258" w14:paraId="58D1BEC5" w14:textId="77777777" w:rsidTr="00680FA0">
        <w:trPr>
          <w:jc w:val="left"/>
        </w:trPr>
        <w:tc>
          <w:tcPr>
            <w:tcW w:w="2161" w:type="dxa"/>
            <w:vAlign w:val="center"/>
          </w:tcPr>
          <w:p w14:paraId="2370A257" w14:textId="77777777" w:rsidR="00BC6258" w:rsidRPr="00127280" w:rsidRDefault="00BC6258" w:rsidP="00680FA0">
            <w:pPr>
              <w:pStyle w:val="normal1"/>
              <w:framePr w:hSpace="0" w:wrap="auto" w:vAnchor="margin" w:hAnchor="text" w:yAlign="inline"/>
              <w:rPr>
                <w:b/>
                <w:bCs/>
                <w:highlight w:val="yellow"/>
              </w:rPr>
            </w:pPr>
            <w:r w:rsidRPr="00127280">
              <w:rPr>
                <w:b/>
                <w:bCs/>
              </w:rPr>
              <w:t>23rd September – 4th October 2024</w:t>
            </w:r>
          </w:p>
        </w:tc>
        <w:tc>
          <w:tcPr>
            <w:tcW w:w="2351" w:type="dxa"/>
            <w:vAlign w:val="center"/>
          </w:tcPr>
          <w:p w14:paraId="3310ABB0" w14:textId="77777777" w:rsidR="00BC6258" w:rsidRPr="00127280" w:rsidRDefault="00BC6258" w:rsidP="00680FA0">
            <w:pPr>
              <w:pStyle w:val="normal1"/>
              <w:framePr w:hSpace="0" w:wrap="auto" w:vAnchor="margin" w:hAnchor="text" w:yAlign="inline"/>
            </w:pPr>
            <w:r w:rsidRPr="00127280">
              <w:t>Internal costings of proposals.</w:t>
            </w:r>
          </w:p>
          <w:p w14:paraId="21974EBD" w14:textId="77777777" w:rsidR="00BC6258" w:rsidRPr="00127280" w:rsidRDefault="00BC6258" w:rsidP="00680FA0">
            <w:pPr>
              <w:pStyle w:val="normal1"/>
              <w:framePr w:hSpace="0" w:wrap="auto" w:vAnchor="margin" w:hAnchor="text" w:yAlign="inline"/>
            </w:pPr>
            <w:r w:rsidRPr="00127280">
              <w:t>Proposals sent to the funding partners for internal review.</w:t>
            </w:r>
          </w:p>
        </w:tc>
        <w:tc>
          <w:tcPr>
            <w:tcW w:w="4527" w:type="dxa"/>
            <w:vAlign w:val="center"/>
          </w:tcPr>
          <w:p w14:paraId="44B46D4B" w14:textId="77777777" w:rsidR="00BC6258" w:rsidRPr="00127280" w:rsidRDefault="00BC6258" w:rsidP="00680FA0">
            <w:pPr>
              <w:pStyle w:val="normal1"/>
              <w:framePr w:hSpace="0" w:wrap="auto" w:vAnchor="margin" w:hAnchor="text" w:yAlign="inline"/>
            </w:pPr>
          </w:p>
        </w:tc>
      </w:tr>
      <w:tr w:rsidR="00BC6258" w:rsidRPr="00BC6258" w14:paraId="3242DA7C" w14:textId="77777777" w:rsidTr="00680FA0">
        <w:trPr>
          <w:jc w:val="left"/>
        </w:trPr>
        <w:tc>
          <w:tcPr>
            <w:tcW w:w="2161" w:type="dxa"/>
            <w:vAlign w:val="center"/>
          </w:tcPr>
          <w:p w14:paraId="01907452" w14:textId="77777777" w:rsidR="00BC6258" w:rsidRPr="00127280" w:rsidRDefault="00BC6258" w:rsidP="00680FA0">
            <w:pPr>
              <w:pStyle w:val="normal1"/>
              <w:framePr w:hSpace="0" w:wrap="auto" w:vAnchor="margin" w:hAnchor="text" w:yAlign="inline"/>
              <w:rPr>
                <w:b/>
                <w:bCs/>
                <w:highlight w:val="yellow"/>
              </w:rPr>
            </w:pPr>
            <w:r w:rsidRPr="00127280">
              <w:rPr>
                <w:b/>
                <w:bCs/>
              </w:rPr>
              <w:t>7th – 11th October 2024</w:t>
            </w:r>
          </w:p>
        </w:tc>
        <w:tc>
          <w:tcPr>
            <w:tcW w:w="2351" w:type="dxa"/>
            <w:vAlign w:val="center"/>
          </w:tcPr>
          <w:p w14:paraId="1DCB1EB8" w14:textId="77777777" w:rsidR="00BC6258" w:rsidRPr="00127280" w:rsidRDefault="00BC6258" w:rsidP="00680FA0">
            <w:pPr>
              <w:pStyle w:val="normal1"/>
              <w:framePr w:hSpace="0" w:wrap="auto" w:vAnchor="margin" w:hAnchor="text" w:yAlign="inline"/>
            </w:pPr>
            <w:r w:rsidRPr="00127280">
              <w:t>Panel Assessment of the proposals</w:t>
            </w:r>
          </w:p>
        </w:tc>
        <w:tc>
          <w:tcPr>
            <w:tcW w:w="4527" w:type="dxa"/>
            <w:vAlign w:val="center"/>
          </w:tcPr>
          <w:p w14:paraId="146643C7" w14:textId="51ADD42A" w:rsidR="00BC6258" w:rsidRPr="00127280" w:rsidRDefault="00BC6258" w:rsidP="00680FA0">
            <w:pPr>
              <w:pStyle w:val="normal1"/>
              <w:framePr w:hSpace="0" w:wrap="auto" w:vAnchor="margin" w:hAnchor="text" w:yAlign="inline"/>
            </w:pPr>
            <w:r w:rsidRPr="00127280">
              <w:t>A panel review of all proposals</w:t>
            </w:r>
            <w:r w:rsidR="00D269EF">
              <w:t>.</w:t>
            </w:r>
          </w:p>
        </w:tc>
      </w:tr>
      <w:tr w:rsidR="00BC6258" w:rsidRPr="00BC6258" w14:paraId="293D3FAF" w14:textId="77777777" w:rsidTr="00680FA0">
        <w:trPr>
          <w:jc w:val="left"/>
        </w:trPr>
        <w:tc>
          <w:tcPr>
            <w:tcW w:w="2161" w:type="dxa"/>
            <w:vAlign w:val="center"/>
          </w:tcPr>
          <w:p w14:paraId="49C4972F" w14:textId="77777777" w:rsidR="00BC6258" w:rsidRPr="00127280" w:rsidRDefault="00BC6258" w:rsidP="00680FA0">
            <w:pPr>
              <w:pStyle w:val="normal1"/>
              <w:framePr w:hSpace="0" w:wrap="auto" w:vAnchor="margin" w:hAnchor="text" w:yAlign="inline"/>
              <w:rPr>
                <w:highlight w:val="yellow"/>
              </w:rPr>
            </w:pPr>
            <w:r w:rsidRPr="008B5F8A">
              <w:rPr>
                <w:b/>
                <w:bCs/>
              </w:rPr>
              <w:t>1</w:t>
            </w:r>
            <w:r w:rsidRPr="00127280">
              <w:rPr>
                <w:b/>
                <w:bCs/>
              </w:rPr>
              <w:t>4th – 18th October 2024</w:t>
            </w:r>
          </w:p>
        </w:tc>
        <w:tc>
          <w:tcPr>
            <w:tcW w:w="2351" w:type="dxa"/>
            <w:vAlign w:val="center"/>
          </w:tcPr>
          <w:p w14:paraId="15E8B6E3" w14:textId="77777777" w:rsidR="00BC6258" w:rsidRPr="00127280" w:rsidRDefault="00BC6258" w:rsidP="00680FA0">
            <w:pPr>
              <w:pStyle w:val="normal1"/>
              <w:framePr w:hSpace="0" w:wrap="auto" w:vAnchor="margin" w:hAnchor="text" w:yAlign="inline"/>
            </w:pPr>
            <w:r w:rsidRPr="00127280">
              <w:t>Notification of the Panel decisions</w:t>
            </w:r>
          </w:p>
        </w:tc>
        <w:tc>
          <w:tcPr>
            <w:tcW w:w="4527" w:type="dxa"/>
            <w:vAlign w:val="center"/>
          </w:tcPr>
          <w:p w14:paraId="1BBCE54E" w14:textId="77777777" w:rsidR="00BC6258" w:rsidRPr="00127280" w:rsidRDefault="00BC6258" w:rsidP="00680FA0">
            <w:pPr>
              <w:pStyle w:val="normal1"/>
              <w:framePr w:hSpace="0" w:wrap="auto" w:vAnchor="margin" w:hAnchor="text" w:yAlign="inline"/>
            </w:pPr>
            <w:r w:rsidRPr="00127280">
              <w:t>Applicants will be notified of the Panel’s decisions. Feedback will follow.</w:t>
            </w:r>
          </w:p>
          <w:p w14:paraId="38B595B6" w14:textId="77777777" w:rsidR="00BC6258" w:rsidRPr="00127280" w:rsidRDefault="00BC6258" w:rsidP="00680FA0">
            <w:pPr>
              <w:pStyle w:val="normal1"/>
              <w:framePr w:hSpace="0" w:wrap="auto" w:vAnchor="margin" w:hAnchor="text" w:yAlign="inline"/>
            </w:pPr>
            <w:r w:rsidRPr="00127280">
              <w:t>Successful applicants will receive contract paperwork that includes additional details to be completed by the applicant.</w:t>
            </w:r>
          </w:p>
        </w:tc>
      </w:tr>
      <w:tr w:rsidR="00BC6258" w:rsidRPr="00BC6258" w14:paraId="10EA9C73" w14:textId="77777777" w:rsidTr="00680FA0">
        <w:trPr>
          <w:jc w:val="left"/>
        </w:trPr>
        <w:tc>
          <w:tcPr>
            <w:tcW w:w="2161" w:type="dxa"/>
            <w:vAlign w:val="center"/>
          </w:tcPr>
          <w:p w14:paraId="2DC0EAE0" w14:textId="51BB077A" w:rsidR="00BC6258" w:rsidRPr="00C24AC2" w:rsidRDefault="00C24AC2" w:rsidP="00680FA0">
            <w:pPr>
              <w:pStyle w:val="normal1"/>
              <w:framePr w:hSpace="0" w:wrap="auto" w:vAnchor="margin" w:hAnchor="text" w:yAlign="inline"/>
              <w:rPr>
                <w:b/>
                <w:bCs/>
              </w:rPr>
            </w:pPr>
            <w:r w:rsidRPr="00C24AC2">
              <w:rPr>
                <w:b/>
                <w:bCs/>
              </w:rPr>
              <w:t xml:space="preserve">October – </w:t>
            </w:r>
            <w:r w:rsidR="00D269EF">
              <w:rPr>
                <w:b/>
                <w:bCs/>
              </w:rPr>
              <w:t>February</w:t>
            </w:r>
            <w:r w:rsidRPr="00C24AC2">
              <w:rPr>
                <w:b/>
                <w:bCs/>
              </w:rPr>
              <w:t xml:space="preserve"> 2024</w:t>
            </w:r>
          </w:p>
        </w:tc>
        <w:tc>
          <w:tcPr>
            <w:tcW w:w="2351" w:type="dxa"/>
            <w:vAlign w:val="center"/>
          </w:tcPr>
          <w:p w14:paraId="5CFF6618" w14:textId="77777777" w:rsidR="00BC6258" w:rsidRPr="00127280" w:rsidRDefault="00BC6258" w:rsidP="00680FA0">
            <w:pPr>
              <w:pStyle w:val="normal1"/>
              <w:framePr w:hSpace="0" w:wrap="auto" w:vAnchor="margin" w:hAnchor="text" w:yAlign="inline"/>
            </w:pPr>
            <w:r w:rsidRPr="00127280">
              <w:t>Security Clearance Process</w:t>
            </w:r>
          </w:p>
        </w:tc>
        <w:tc>
          <w:tcPr>
            <w:tcW w:w="4527" w:type="dxa"/>
            <w:vAlign w:val="center"/>
          </w:tcPr>
          <w:p w14:paraId="4CFC94F0" w14:textId="77777777" w:rsidR="00BC6258" w:rsidRPr="00127280" w:rsidRDefault="00BC6258" w:rsidP="00680FA0">
            <w:pPr>
              <w:pStyle w:val="normal1"/>
              <w:framePr w:hSpace="0" w:wrap="auto" w:vAnchor="margin" w:hAnchor="text" w:yAlign="inline"/>
            </w:pPr>
            <w:r w:rsidRPr="00127280">
              <w:t>This is a rate limiting step for access (average of 4-6 weeks for non-active and Preston Lab; 3 months for areas of Central and Windscale Labs) so must be initiated for successful applicants immediately. NNL will advise successful applicants of the requirements.</w:t>
            </w:r>
          </w:p>
        </w:tc>
      </w:tr>
      <w:tr w:rsidR="00BC6258" w:rsidRPr="00BC6258" w14:paraId="2E6113F2" w14:textId="77777777" w:rsidTr="00680FA0">
        <w:trPr>
          <w:jc w:val="left"/>
        </w:trPr>
        <w:tc>
          <w:tcPr>
            <w:tcW w:w="2161" w:type="dxa"/>
            <w:vAlign w:val="center"/>
          </w:tcPr>
          <w:p w14:paraId="1380926A" w14:textId="77777777" w:rsidR="00BC6258" w:rsidRPr="00127280" w:rsidRDefault="00BC6258" w:rsidP="00680FA0">
            <w:pPr>
              <w:pStyle w:val="normal1"/>
              <w:framePr w:hSpace="0" w:wrap="auto" w:vAnchor="margin" w:hAnchor="text" w:yAlign="inline"/>
            </w:pPr>
          </w:p>
        </w:tc>
        <w:tc>
          <w:tcPr>
            <w:tcW w:w="2351" w:type="dxa"/>
            <w:vAlign w:val="center"/>
          </w:tcPr>
          <w:p w14:paraId="467DAD8C" w14:textId="77777777" w:rsidR="00BC6258" w:rsidRPr="00127280" w:rsidRDefault="00BC6258" w:rsidP="00680FA0">
            <w:pPr>
              <w:pStyle w:val="normal1"/>
              <w:framePr w:hSpace="0" w:wrap="auto" w:vAnchor="margin" w:hAnchor="text" w:yAlign="inline"/>
            </w:pPr>
            <w:r w:rsidRPr="00127280">
              <w:t>Preparation and planning for access</w:t>
            </w:r>
          </w:p>
        </w:tc>
        <w:tc>
          <w:tcPr>
            <w:tcW w:w="4527" w:type="dxa"/>
            <w:vAlign w:val="center"/>
          </w:tcPr>
          <w:p w14:paraId="5E77A0CF" w14:textId="77777777" w:rsidR="00BC6258" w:rsidRPr="00127280" w:rsidRDefault="00BC6258" w:rsidP="00680FA0">
            <w:pPr>
              <w:pStyle w:val="normal1"/>
              <w:framePr w:hSpace="0" w:wrap="auto" w:vAnchor="margin" w:hAnchor="text" w:yAlign="inline"/>
            </w:pPr>
            <w:r w:rsidRPr="00127280">
              <w:t>This will require further discussion between NNL and successful applicants.</w:t>
            </w:r>
          </w:p>
        </w:tc>
      </w:tr>
      <w:tr w:rsidR="00BC6258" w:rsidRPr="00BC6258" w14:paraId="13AC43D1" w14:textId="77777777" w:rsidTr="00680FA0">
        <w:trPr>
          <w:jc w:val="left"/>
        </w:trPr>
        <w:tc>
          <w:tcPr>
            <w:tcW w:w="2161" w:type="dxa"/>
            <w:vAlign w:val="center"/>
          </w:tcPr>
          <w:p w14:paraId="5D46F039" w14:textId="1DF50B43" w:rsidR="00BC6258" w:rsidRPr="00127280" w:rsidRDefault="00BC6258" w:rsidP="00680FA0">
            <w:pPr>
              <w:pStyle w:val="normal1"/>
              <w:framePr w:hSpace="0" w:wrap="auto" w:vAnchor="margin" w:hAnchor="text" w:yAlign="inline"/>
              <w:rPr>
                <w:b/>
                <w:bCs/>
                <w:highlight w:val="yellow"/>
              </w:rPr>
            </w:pPr>
            <w:r w:rsidRPr="00127280">
              <w:rPr>
                <w:b/>
                <w:bCs/>
              </w:rPr>
              <w:t>December 2024 – March 2025</w:t>
            </w:r>
          </w:p>
        </w:tc>
        <w:tc>
          <w:tcPr>
            <w:tcW w:w="2351" w:type="dxa"/>
            <w:vAlign w:val="center"/>
          </w:tcPr>
          <w:p w14:paraId="057A9539" w14:textId="77777777" w:rsidR="00BC6258" w:rsidRPr="00127280" w:rsidRDefault="00BC6258" w:rsidP="00680FA0">
            <w:pPr>
              <w:pStyle w:val="normal1"/>
              <w:framePr w:hSpace="0" w:wrap="auto" w:vAnchor="margin" w:hAnchor="text" w:yAlign="inline"/>
            </w:pPr>
            <w:r w:rsidRPr="00127280">
              <w:t>Access</w:t>
            </w:r>
          </w:p>
        </w:tc>
        <w:tc>
          <w:tcPr>
            <w:tcW w:w="4527" w:type="dxa"/>
            <w:vAlign w:val="center"/>
          </w:tcPr>
          <w:p w14:paraId="4ABB6F5E" w14:textId="77777777" w:rsidR="00BC6258" w:rsidRPr="00127280" w:rsidRDefault="00BC6258" w:rsidP="00680FA0">
            <w:pPr>
              <w:pStyle w:val="normal1"/>
              <w:framePr w:hSpace="0" w:wrap="auto" w:vAnchor="margin" w:hAnchor="text" w:yAlign="inline"/>
            </w:pPr>
          </w:p>
        </w:tc>
      </w:tr>
      <w:tr w:rsidR="00BC6258" w:rsidRPr="00BC6258" w14:paraId="5DF40B4E" w14:textId="77777777" w:rsidTr="00680FA0">
        <w:trPr>
          <w:jc w:val="left"/>
        </w:trPr>
        <w:tc>
          <w:tcPr>
            <w:tcW w:w="2161" w:type="dxa"/>
            <w:vAlign w:val="center"/>
          </w:tcPr>
          <w:p w14:paraId="52B25429" w14:textId="77777777" w:rsidR="00BC6258" w:rsidRPr="00127280" w:rsidRDefault="00BC6258" w:rsidP="00680FA0">
            <w:pPr>
              <w:pStyle w:val="normal1"/>
              <w:framePr w:hSpace="0" w:wrap="auto" w:vAnchor="margin" w:hAnchor="text" w:yAlign="inline"/>
              <w:rPr>
                <w:b/>
                <w:bCs/>
                <w:highlight w:val="yellow"/>
              </w:rPr>
            </w:pPr>
            <w:r w:rsidRPr="00127280">
              <w:rPr>
                <w:b/>
                <w:bCs/>
              </w:rPr>
              <w:t>December 2024 – March 2025</w:t>
            </w:r>
          </w:p>
        </w:tc>
        <w:tc>
          <w:tcPr>
            <w:tcW w:w="2351" w:type="dxa"/>
            <w:vAlign w:val="center"/>
          </w:tcPr>
          <w:p w14:paraId="1E537B51" w14:textId="59C17677" w:rsidR="00BC6258" w:rsidRPr="00127280" w:rsidRDefault="00BC6258" w:rsidP="00680FA0">
            <w:pPr>
              <w:pStyle w:val="normal1"/>
              <w:framePr w:hSpace="0" w:wrap="auto" w:vAnchor="margin" w:hAnchor="text" w:yAlign="inline"/>
            </w:pPr>
            <w:r w:rsidRPr="00127280">
              <w:t>Academic Partners to</w:t>
            </w:r>
            <w:r w:rsidR="001A0913">
              <w:t xml:space="preserve">: (1) </w:t>
            </w:r>
            <w:r w:rsidRPr="00127280">
              <w:t>Produce Phase 2 proposals</w:t>
            </w:r>
            <w:r w:rsidR="001A0913">
              <w:t xml:space="preserve"> and (2) </w:t>
            </w:r>
            <w:r w:rsidR="005002C2">
              <w:t xml:space="preserve">produce </w:t>
            </w:r>
            <w:r w:rsidR="001A0913">
              <w:t>a case study detailing the benefit of the visit to the academic and their research</w:t>
            </w:r>
          </w:p>
        </w:tc>
        <w:tc>
          <w:tcPr>
            <w:tcW w:w="4527" w:type="dxa"/>
            <w:vAlign w:val="center"/>
          </w:tcPr>
          <w:p w14:paraId="03AEA4C7" w14:textId="77777777" w:rsidR="00BC6258" w:rsidRPr="00127280" w:rsidRDefault="00BC6258" w:rsidP="00680FA0">
            <w:pPr>
              <w:pStyle w:val="normal1"/>
              <w:framePr w:hSpace="0" w:wrap="auto" w:vAnchor="margin" w:hAnchor="text" w:yAlign="inline"/>
            </w:pPr>
            <w:r w:rsidRPr="00127280">
              <w:t>Academic partners work with NNL SMEs to produce a detailed experimental proposal, ready for funding application.</w:t>
            </w:r>
          </w:p>
        </w:tc>
      </w:tr>
      <w:tr w:rsidR="00BC6258" w:rsidRPr="00BC6258" w14:paraId="1ED93D51" w14:textId="77777777" w:rsidTr="00680FA0">
        <w:trPr>
          <w:trHeight w:val="65"/>
          <w:jc w:val="left"/>
        </w:trPr>
        <w:tc>
          <w:tcPr>
            <w:tcW w:w="2161" w:type="dxa"/>
            <w:vAlign w:val="center"/>
          </w:tcPr>
          <w:p w14:paraId="7662A532" w14:textId="77777777" w:rsidR="00BC6258" w:rsidRPr="00127280" w:rsidRDefault="00BC6258" w:rsidP="00680FA0">
            <w:pPr>
              <w:pStyle w:val="normal1"/>
              <w:framePr w:hSpace="0" w:wrap="auto" w:vAnchor="margin" w:hAnchor="text" w:yAlign="inline"/>
              <w:rPr>
                <w:b/>
                <w:bCs/>
                <w:highlight w:val="yellow"/>
              </w:rPr>
            </w:pPr>
            <w:r w:rsidRPr="00127280">
              <w:rPr>
                <w:b/>
                <w:bCs/>
              </w:rPr>
              <w:t>April 2025 onwards</w:t>
            </w:r>
          </w:p>
        </w:tc>
        <w:tc>
          <w:tcPr>
            <w:tcW w:w="2351" w:type="dxa"/>
            <w:vAlign w:val="center"/>
          </w:tcPr>
          <w:p w14:paraId="416864A7" w14:textId="77777777" w:rsidR="00BC6258" w:rsidRPr="00127280" w:rsidRDefault="00BC6258" w:rsidP="00680FA0">
            <w:pPr>
              <w:pStyle w:val="normal1"/>
              <w:framePr w:hSpace="0" w:wrap="auto" w:vAnchor="margin" w:hAnchor="text" w:yAlign="inline"/>
            </w:pPr>
            <w:r w:rsidRPr="00127280">
              <w:t>Phase 2</w:t>
            </w:r>
          </w:p>
        </w:tc>
        <w:tc>
          <w:tcPr>
            <w:tcW w:w="4527" w:type="dxa"/>
            <w:vAlign w:val="center"/>
          </w:tcPr>
          <w:p w14:paraId="5CEA2D50" w14:textId="3EFE8197" w:rsidR="00BC6258" w:rsidRPr="00127280" w:rsidRDefault="00BC6258" w:rsidP="00680FA0">
            <w:pPr>
              <w:pStyle w:val="normal1"/>
              <w:framePr w:hSpace="0" w:wrap="auto" w:vAnchor="margin" w:hAnchor="text" w:yAlign="inline"/>
            </w:pPr>
            <w:r w:rsidRPr="00127280">
              <w:t>It is NNL’s intention to hold a follow up call (</w:t>
            </w:r>
            <w:r w:rsidR="00FE1FE2">
              <w:t>P</w:t>
            </w:r>
            <w:r w:rsidRPr="00127280">
              <w:t>hase 2) that would allow the successful experimental proposals generated in this phase, to be taken forwards for access in FY25/26.</w:t>
            </w:r>
          </w:p>
        </w:tc>
      </w:tr>
      <w:bookmarkEnd w:id="7"/>
    </w:tbl>
    <w:p w14:paraId="2BB769E5" w14:textId="77777777" w:rsidR="00D10B9D" w:rsidRDefault="00D10B9D" w:rsidP="00D10B9D">
      <w:pPr>
        <w:sectPr w:rsidR="00D10B9D" w:rsidSect="00AA43BE">
          <w:headerReference w:type="even" r:id="rId20"/>
          <w:headerReference w:type="default" r:id="rId21"/>
          <w:footerReference w:type="even" r:id="rId22"/>
          <w:footerReference w:type="default" r:id="rId23"/>
          <w:headerReference w:type="first" r:id="rId24"/>
          <w:footerReference w:type="first" r:id="rId25"/>
          <w:pgSz w:w="11906" w:h="16838"/>
          <w:pgMar w:top="1520" w:right="1440" w:bottom="1321" w:left="1004" w:header="454" w:footer="170" w:gutter="0"/>
          <w:cols w:space="708"/>
          <w:titlePg/>
          <w:docGrid w:linePitch="360"/>
        </w:sectPr>
      </w:pPr>
    </w:p>
    <w:p w14:paraId="4A59F9C3" w14:textId="4D8FCB1C" w:rsidR="00D10B9D" w:rsidRDefault="00127280" w:rsidP="00127280">
      <w:pPr>
        <w:pStyle w:val="Heading1Numbered-NNL"/>
      </w:pPr>
      <w:r>
        <w:lastRenderedPageBreak/>
        <w:t>Phase 1 proposal Submission – Academic User Access FY 24/25 Call</w:t>
      </w:r>
    </w:p>
    <w:p w14:paraId="0A6C70DD" w14:textId="7C5C53EB" w:rsidR="00127280" w:rsidRDefault="00127280" w:rsidP="00127280">
      <w:pPr>
        <w:pStyle w:val="Heading2Numbered-NNL"/>
      </w:pPr>
      <w:r>
        <w:t>Applicant Details &amp; Phase 1 Proposal</w:t>
      </w:r>
    </w:p>
    <w:p w14:paraId="673FE59F" w14:textId="2BF1DC58" w:rsidR="001E5471" w:rsidRPr="001E5471" w:rsidRDefault="001E5471" w:rsidP="001E5471">
      <w:r>
        <w:t xml:space="preserve">This section is to be completed by the applicant with assistance from the NNL technical team. For any further information or clarification, please contact the </w:t>
      </w:r>
      <w:hyperlink r:id="rId26" w:history="1">
        <w:r w:rsidRPr="007208DA">
          <w:rPr>
            <w:rStyle w:val="Hyperlink"/>
          </w:rPr>
          <w:t>access.liaison@uknnl.com</w:t>
        </w:r>
      </w:hyperlink>
      <w:r>
        <w:rPr>
          <w:rStyle w:val="Hyperlink"/>
        </w:rPr>
        <w:t xml:space="preserve"> </w:t>
      </w:r>
      <w:r w:rsidRPr="001E5471">
        <w:rPr>
          <w:rStyle w:val="Hyperlink"/>
          <w:color w:val="auto"/>
          <w:u w:val="none"/>
        </w:rPr>
        <w:t>inbox</w:t>
      </w:r>
      <w:r>
        <w:rPr>
          <w:rStyle w:val="Hyperlink"/>
          <w:color w:val="auto"/>
          <w:u w:val="none"/>
        </w:rPr>
        <w:t>.</w:t>
      </w:r>
    </w:p>
    <w:tbl>
      <w:tblPr>
        <w:tblStyle w:val="Table2-NNL-FewColumns"/>
        <w:tblpPr w:leftFromText="180" w:rightFromText="180" w:vertAnchor="text" w:horzAnchor="margin" w:tblpY="79"/>
        <w:tblOverlap w:val="never"/>
        <w:tblW w:w="14029"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2122"/>
        <w:gridCol w:w="2390"/>
        <w:gridCol w:w="9517"/>
      </w:tblGrid>
      <w:tr w:rsidR="00127280" w:rsidRPr="00365282" w14:paraId="2D44F2E8" w14:textId="77777777" w:rsidTr="00127280">
        <w:trPr>
          <w:trHeight w:val="20"/>
          <w:jc w:val="left"/>
        </w:trPr>
        <w:tc>
          <w:tcPr>
            <w:tcW w:w="14029" w:type="dxa"/>
            <w:gridSpan w:val="3"/>
            <w:shd w:val="clear" w:color="auto" w:fill="D9D9D9" w:themeFill="background1" w:themeFillShade="D9"/>
            <w:vAlign w:val="center"/>
          </w:tcPr>
          <w:p w14:paraId="3DF64F17" w14:textId="1FF894D1" w:rsidR="00127280" w:rsidRPr="00365282" w:rsidRDefault="00127280" w:rsidP="00127280">
            <w:pPr>
              <w:pStyle w:val="normal1"/>
              <w:framePr w:hSpace="0" w:wrap="auto" w:vAnchor="margin" w:hAnchor="text" w:yAlign="inline"/>
              <w:rPr>
                <w:b/>
                <w:bCs/>
                <w:i/>
                <w:iCs/>
              </w:rPr>
            </w:pPr>
            <w:r w:rsidRPr="00365282">
              <w:rPr>
                <w:b/>
                <w:bCs/>
                <w:i/>
                <w:iCs/>
              </w:rPr>
              <w:t>APPLICANT DETAILS</w:t>
            </w:r>
          </w:p>
        </w:tc>
      </w:tr>
      <w:tr w:rsidR="00127280" w:rsidRPr="00365282" w14:paraId="361E11A3" w14:textId="77777777" w:rsidTr="00E30272">
        <w:trPr>
          <w:trHeight w:val="20"/>
          <w:jc w:val="left"/>
        </w:trPr>
        <w:tc>
          <w:tcPr>
            <w:tcW w:w="2122" w:type="dxa"/>
            <w:vMerge w:val="restart"/>
            <w:vAlign w:val="center"/>
          </w:tcPr>
          <w:p w14:paraId="4927880C" w14:textId="3837E81A" w:rsidR="00127280" w:rsidRPr="00365282" w:rsidRDefault="00127280" w:rsidP="00127280">
            <w:pPr>
              <w:pStyle w:val="normal1"/>
              <w:framePr w:hSpace="0" w:wrap="auto" w:vAnchor="margin" w:hAnchor="text" w:yAlign="inline"/>
              <w:rPr>
                <w:i/>
                <w:iCs/>
                <w:highlight w:val="yellow"/>
              </w:rPr>
            </w:pPr>
            <w:r w:rsidRPr="00365282">
              <w:rPr>
                <w:i/>
                <w:iCs/>
              </w:rPr>
              <w:t>Applicant details. To be completed by the applicant with assistance from the NNL technical team</w:t>
            </w:r>
          </w:p>
        </w:tc>
        <w:tc>
          <w:tcPr>
            <w:tcW w:w="2390" w:type="dxa"/>
            <w:vAlign w:val="center"/>
          </w:tcPr>
          <w:p w14:paraId="0C9AFF11" w14:textId="482A607E" w:rsidR="00127280" w:rsidRPr="00365282" w:rsidRDefault="00127280" w:rsidP="00127280">
            <w:pPr>
              <w:pStyle w:val="normal1"/>
              <w:framePr w:hSpace="0" w:wrap="auto" w:vAnchor="margin" w:hAnchor="text" w:yAlign="inline"/>
              <w:rPr>
                <w:i/>
                <w:iCs/>
              </w:rPr>
            </w:pPr>
            <w:r w:rsidRPr="00365282">
              <w:rPr>
                <w:i/>
                <w:iCs/>
              </w:rPr>
              <w:t>Title</w:t>
            </w:r>
          </w:p>
        </w:tc>
        <w:tc>
          <w:tcPr>
            <w:tcW w:w="9517" w:type="dxa"/>
          </w:tcPr>
          <w:p w14:paraId="488BCC01" w14:textId="0845C4E8" w:rsidR="00127280" w:rsidRPr="00365282" w:rsidRDefault="00127280" w:rsidP="00127280">
            <w:pPr>
              <w:pStyle w:val="normal1"/>
              <w:framePr w:hSpace="0" w:wrap="auto" w:vAnchor="margin" w:hAnchor="text" w:yAlign="inline"/>
              <w:rPr>
                <w:i/>
                <w:iCs/>
              </w:rPr>
            </w:pPr>
          </w:p>
        </w:tc>
      </w:tr>
      <w:tr w:rsidR="00127280" w:rsidRPr="00365282" w14:paraId="462BA21F" w14:textId="77777777" w:rsidTr="00E30272">
        <w:trPr>
          <w:trHeight w:val="20"/>
          <w:jc w:val="left"/>
        </w:trPr>
        <w:tc>
          <w:tcPr>
            <w:tcW w:w="2122" w:type="dxa"/>
            <w:vMerge/>
            <w:vAlign w:val="center"/>
          </w:tcPr>
          <w:p w14:paraId="3A977ACC" w14:textId="6948664E"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604EC31E" w14:textId="6A5F4862" w:rsidR="00127280" w:rsidRPr="00365282" w:rsidRDefault="00127280" w:rsidP="00127280">
            <w:pPr>
              <w:pStyle w:val="normal1"/>
              <w:framePr w:hSpace="0" w:wrap="auto" w:vAnchor="margin" w:hAnchor="text" w:yAlign="inline"/>
              <w:rPr>
                <w:i/>
                <w:iCs/>
              </w:rPr>
            </w:pPr>
            <w:r w:rsidRPr="00365282">
              <w:rPr>
                <w:i/>
                <w:iCs/>
              </w:rPr>
              <w:t>Full Name</w:t>
            </w:r>
            <w:r w:rsidR="00C44709">
              <w:rPr>
                <w:i/>
                <w:iCs/>
              </w:rPr>
              <w:t>(s)</w:t>
            </w:r>
          </w:p>
        </w:tc>
        <w:tc>
          <w:tcPr>
            <w:tcW w:w="9517" w:type="dxa"/>
          </w:tcPr>
          <w:p w14:paraId="48A03C07" w14:textId="6EFE8912" w:rsidR="00127280" w:rsidRPr="00365282" w:rsidRDefault="00C44709" w:rsidP="00127280">
            <w:pPr>
              <w:pStyle w:val="normal1"/>
              <w:framePr w:hSpace="0" w:wrap="auto" w:vAnchor="margin" w:hAnchor="text" w:yAlign="inline"/>
              <w:rPr>
                <w:i/>
                <w:iCs/>
              </w:rPr>
            </w:pPr>
            <w:r>
              <w:rPr>
                <w:i/>
                <w:iCs/>
              </w:rPr>
              <w:t xml:space="preserve">Please provide the full names of all </w:t>
            </w:r>
            <w:r w:rsidR="00032E00">
              <w:rPr>
                <w:i/>
                <w:iCs/>
              </w:rPr>
              <w:t>supervisors/</w:t>
            </w:r>
            <w:r>
              <w:rPr>
                <w:i/>
                <w:iCs/>
              </w:rPr>
              <w:t>academics</w:t>
            </w:r>
            <w:r w:rsidR="00032E00">
              <w:rPr>
                <w:i/>
                <w:iCs/>
              </w:rPr>
              <w:t>/</w:t>
            </w:r>
            <w:r>
              <w:rPr>
                <w:i/>
                <w:iCs/>
              </w:rPr>
              <w:t>students</w:t>
            </w:r>
            <w:r w:rsidR="00ED51A8">
              <w:rPr>
                <w:i/>
                <w:iCs/>
              </w:rPr>
              <w:t xml:space="preserve"> expected to attend the visit.</w:t>
            </w:r>
          </w:p>
        </w:tc>
      </w:tr>
      <w:tr w:rsidR="00127280" w:rsidRPr="00365282" w14:paraId="0DAFCFA3" w14:textId="77777777" w:rsidTr="00E30272">
        <w:trPr>
          <w:trHeight w:val="20"/>
          <w:jc w:val="left"/>
        </w:trPr>
        <w:tc>
          <w:tcPr>
            <w:tcW w:w="2122" w:type="dxa"/>
            <w:vMerge/>
            <w:vAlign w:val="center"/>
          </w:tcPr>
          <w:p w14:paraId="12F76757" w14:textId="1989BD6B"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3844338C" w14:textId="466C479C" w:rsidR="00127280" w:rsidRPr="00365282" w:rsidRDefault="00127280" w:rsidP="00127280">
            <w:pPr>
              <w:pStyle w:val="normal1"/>
              <w:framePr w:hSpace="0" w:wrap="auto" w:vAnchor="margin" w:hAnchor="text" w:yAlign="inline"/>
              <w:rPr>
                <w:i/>
                <w:iCs/>
              </w:rPr>
            </w:pPr>
            <w:r w:rsidRPr="00365282">
              <w:rPr>
                <w:i/>
                <w:iCs/>
              </w:rPr>
              <w:t>Institution</w:t>
            </w:r>
          </w:p>
        </w:tc>
        <w:tc>
          <w:tcPr>
            <w:tcW w:w="9517" w:type="dxa"/>
          </w:tcPr>
          <w:p w14:paraId="2B7A4B84" w14:textId="73AD3C65" w:rsidR="00127280" w:rsidRPr="00365282" w:rsidRDefault="00127280" w:rsidP="00127280">
            <w:pPr>
              <w:pStyle w:val="normal1"/>
              <w:framePr w:hSpace="0" w:wrap="auto" w:vAnchor="margin" w:hAnchor="text" w:yAlign="inline"/>
              <w:rPr>
                <w:i/>
                <w:iCs/>
              </w:rPr>
            </w:pPr>
            <w:r w:rsidRPr="00365282">
              <w:rPr>
                <w:i/>
                <w:iCs/>
              </w:rPr>
              <w:t>Only UK universities are eligible</w:t>
            </w:r>
          </w:p>
        </w:tc>
      </w:tr>
      <w:tr w:rsidR="00127280" w:rsidRPr="00365282" w14:paraId="43C72B3C" w14:textId="77777777" w:rsidTr="00E30272">
        <w:trPr>
          <w:trHeight w:val="20"/>
          <w:jc w:val="left"/>
        </w:trPr>
        <w:tc>
          <w:tcPr>
            <w:tcW w:w="2122" w:type="dxa"/>
            <w:vMerge/>
            <w:vAlign w:val="center"/>
          </w:tcPr>
          <w:p w14:paraId="2CBD5B09" w14:textId="543467BE"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5A487921" w14:textId="6D6B86FD" w:rsidR="00127280" w:rsidRPr="00365282" w:rsidRDefault="00127280" w:rsidP="00127280">
            <w:pPr>
              <w:pStyle w:val="normal1"/>
              <w:framePr w:hSpace="0" w:wrap="auto" w:vAnchor="margin" w:hAnchor="text" w:yAlign="inline"/>
              <w:rPr>
                <w:i/>
                <w:iCs/>
              </w:rPr>
            </w:pPr>
            <w:r w:rsidRPr="00365282">
              <w:rPr>
                <w:i/>
                <w:iCs/>
              </w:rPr>
              <w:t>Email Contact Address</w:t>
            </w:r>
            <w:r w:rsidR="00C44709">
              <w:rPr>
                <w:i/>
                <w:iCs/>
              </w:rPr>
              <w:t>(es)</w:t>
            </w:r>
          </w:p>
        </w:tc>
        <w:tc>
          <w:tcPr>
            <w:tcW w:w="9517" w:type="dxa"/>
          </w:tcPr>
          <w:p w14:paraId="295BDA01" w14:textId="0839D489" w:rsidR="00127280" w:rsidRPr="00365282" w:rsidRDefault="00ED51A8" w:rsidP="00127280">
            <w:pPr>
              <w:pStyle w:val="normal1"/>
              <w:framePr w:hSpace="0" w:wrap="auto" w:vAnchor="margin" w:hAnchor="text" w:yAlign="inline"/>
              <w:rPr>
                <w:i/>
                <w:iCs/>
              </w:rPr>
            </w:pPr>
            <w:r>
              <w:rPr>
                <w:i/>
                <w:iCs/>
              </w:rPr>
              <w:t>Please provide the email contact address of all supervisors/academics/students expected to attend the visit.</w:t>
            </w:r>
          </w:p>
        </w:tc>
      </w:tr>
      <w:tr w:rsidR="00127280" w:rsidRPr="00365282" w14:paraId="7338F9D5" w14:textId="77777777" w:rsidTr="00E30272">
        <w:trPr>
          <w:trHeight w:val="20"/>
          <w:jc w:val="left"/>
        </w:trPr>
        <w:tc>
          <w:tcPr>
            <w:tcW w:w="2122" w:type="dxa"/>
            <w:vMerge/>
            <w:vAlign w:val="center"/>
          </w:tcPr>
          <w:p w14:paraId="4AD27297" w14:textId="797CD4DD"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0682E3E0" w14:textId="4A34677B" w:rsidR="00127280" w:rsidRPr="00365282" w:rsidRDefault="00127280" w:rsidP="00127280">
            <w:pPr>
              <w:pStyle w:val="normal1"/>
              <w:framePr w:hSpace="0" w:wrap="auto" w:vAnchor="margin" w:hAnchor="text" w:yAlign="inline"/>
              <w:rPr>
                <w:i/>
                <w:iCs/>
              </w:rPr>
            </w:pPr>
            <w:r w:rsidRPr="00365282">
              <w:rPr>
                <w:i/>
                <w:iCs/>
              </w:rPr>
              <w:t>Phone number(s)</w:t>
            </w:r>
          </w:p>
        </w:tc>
        <w:tc>
          <w:tcPr>
            <w:tcW w:w="9517" w:type="dxa"/>
          </w:tcPr>
          <w:p w14:paraId="666CB3C2" w14:textId="3896BCE5" w:rsidR="00127280" w:rsidRPr="00365282" w:rsidRDefault="00032E00" w:rsidP="00127280">
            <w:pPr>
              <w:pStyle w:val="normal1"/>
              <w:framePr w:hSpace="0" w:wrap="auto" w:vAnchor="margin" w:hAnchor="text" w:yAlign="inline"/>
              <w:rPr>
                <w:i/>
                <w:iCs/>
              </w:rPr>
            </w:pPr>
            <w:r>
              <w:rPr>
                <w:i/>
                <w:iCs/>
              </w:rPr>
              <w:t>Please provide the phone number of all supervisors/academics/students expected to attend the visit.</w:t>
            </w:r>
          </w:p>
        </w:tc>
      </w:tr>
      <w:tr w:rsidR="00127280" w:rsidRPr="00365282" w14:paraId="5A2909D1" w14:textId="77777777" w:rsidTr="00E30272">
        <w:trPr>
          <w:trHeight w:val="20"/>
          <w:jc w:val="left"/>
        </w:trPr>
        <w:tc>
          <w:tcPr>
            <w:tcW w:w="2122" w:type="dxa"/>
            <w:vMerge/>
            <w:vAlign w:val="center"/>
          </w:tcPr>
          <w:p w14:paraId="6BD550D8" w14:textId="44FF1141"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718B6108" w14:textId="69DE3914" w:rsidR="00127280" w:rsidRPr="00365282" w:rsidRDefault="00127280" w:rsidP="00127280">
            <w:pPr>
              <w:pStyle w:val="normal1"/>
              <w:framePr w:hSpace="0" w:wrap="auto" w:vAnchor="margin" w:hAnchor="text" w:yAlign="inline"/>
              <w:rPr>
                <w:i/>
                <w:iCs/>
              </w:rPr>
            </w:pPr>
            <w:r w:rsidRPr="00365282">
              <w:rPr>
                <w:i/>
                <w:iCs/>
              </w:rPr>
              <w:t>Contact Postal Address</w:t>
            </w:r>
            <w:r w:rsidR="00C44709">
              <w:rPr>
                <w:i/>
                <w:iCs/>
              </w:rPr>
              <w:t>(es)</w:t>
            </w:r>
          </w:p>
        </w:tc>
        <w:tc>
          <w:tcPr>
            <w:tcW w:w="9517" w:type="dxa"/>
          </w:tcPr>
          <w:p w14:paraId="754B05C3" w14:textId="7584AD6A" w:rsidR="00127280" w:rsidRPr="00365282" w:rsidRDefault="00032E00" w:rsidP="00127280">
            <w:pPr>
              <w:pStyle w:val="normal1"/>
              <w:framePr w:hSpace="0" w:wrap="auto" w:vAnchor="margin" w:hAnchor="text" w:yAlign="inline"/>
              <w:rPr>
                <w:i/>
                <w:iCs/>
              </w:rPr>
            </w:pPr>
            <w:r>
              <w:rPr>
                <w:i/>
                <w:iCs/>
              </w:rPr>
              <w:t>Please provide the contact address of all supervisors/academics/students expected to attend the visit</w:t>
            </w:r>
          </w:p>
        </w:tc>
      </w:tr>
      <w:tr w:rsidR="00127280" w:rsidRPr="00365282" w14:paraId="79E3284F" w14:textId="77777777" w:rsidTr="00E30272">
        <w:trPr>
          <w:trHeight w:val="20"/>
          <w:jc w:val="left"/>
        </w:trPr>
        <w:tc>
          <w:tcPr>
            <w:tcW w:w="2122" w:type="dxa"/>
            <w:vMerge/>
            <w:vAlign w:val="center"/>
          </w:tcPr>
          <w:p w14:paraId="736A7A0E" w14:textId="77777777" w:rsidR="00127280" w:rsidRPr="00365282" w:rsidRDefault="00127280" w:rsidP="00127280">
            <w:pPr>
              <w:pStyle w:val="normal1"/>
              <w:framePr w:hSpace="0" w:wrap="auto" w:vAnchor="margin" w:hAnchor="text" w:yAlign="inline"/>
              <w:rPr>
                <w:i/>
                <w:iCs/>
              </w:rPr>
            </w:pPr>
          </w:p>
        </w:tc>
        <w:tc>
          <w:tcPr>
            <w:tcW w:w="2390" w:type="dxa"/>
          </w:tcPr>
          <w:p w14:paraId="56D950D6" w14:textId="35EA24B5" w:rsidR="00127280" w:rsidRPr="00365282" w:rsidRDefault="00127280" w:rsidP="00127280">
            <w:pPr>
              <w:pStyle w:val="normal1"/>
              <w:framePr w:hSpace="0" w:wrap="auto" w:vAnchor="margin" w:hAnchor="text" w:yAlign="inline"/>
              <w:rPr>
                <w:i/>
                <w:iCs/>
              </w:rPr>
            </w:pPr>
            <w:r w:rsidRPr="00365282">
              <w:rPr>
                <w:i/>
                <w:iCs/>
              </w:rPr>
              <w:t>Title of the research project to which this active proposal relates</w:t>
            </w:r>
          </w:p>
        </w:tc>
        <w:tc>
          <w:tcPr>
            <w:tcW w:w="9517" w:type="dxa"/>
          </w:tcPr>
          <w:p w14:paraId="69FF155B" w14:textId="57F2EF0B" w:rsidR="00127280" w:rsidRPr="00365282" w:rsidRDefault="00127280" w:rsidP="00127280">
            <w:pPr>
              <w:pStyle w:val="normal1"/>
              <w:framePr w:hSpace="0" w:wrap="auto" w:vAnchor="margin" w:hAnchor="text" w:yAlign="inline"/>
              <w:rPr>
                <w:i/>
                <w:iCs/>
              </w:rPr>
            </w:pPr>
            <w:r w:rsidRPr="00365282">
              <w:rPr>
                <w:i/>
                <w:iCs/>
              </w:rPr>
              <w:t>It is anticipated that most proposals will form part of an ongoing PhD or PDRA research project</w:t>
            </w:r>
          </w:p>
        </w:tc>
      </w:tr>
      <w:tr w:rsidR="00127280" w:rsidRPr="00365282" w14:paraId="4B229BA7" w14:textId="77777777" w:rsidTr="00E30272">
        <w:trPr>
          <w:trHeight w:val="20"/>
          <w:jc w:val="left"/>
        </w:trPr>
        <w:tc>
          <w:tcPr>
            <w:tcW w:w="2122" w:type="dxa"/>
            <w:vMerge/>
            <w:vAlign w:val="center"/>
          </w:tcPr>
          <w:p w14:paraId="1A8E6041" w14:textId="77777777" w:rsidR="00127280" w:rsidRPr="00365282" w:rsidRDefault="00127280" w:rsidP="00127280">
            <w:pPr>
              <w:pStyle w:val="normal1"/>
              <w:framePr w:hSpace="0" w:wrap="auto" w:vAnchor="margin" w:hAnchor="text" w:yAlign="inline"/>
              <w:rPr>
                <w:i/>
                <w:iCs/>
              </w:rPr>
            </w:pPr>
          </w:p>
        </w:tc>
        <w:tc>
          <w:tcPr>
            <w:tcW w:w="2390" w:type="dxa"/>
            <w:vAlign w:val="center"/>
          </w:tcPr>
          <w:p w14:paraId="630F5356" w14:textId="0DDD0690" w:rsidR="00127280" w:rsidRPr="00365282" w:rsidRDefault="00127280" w:rsidP="00127280">
            <w:pPr>
              <w:pStyle w:val="normal1"/>
              <w:framePr w:hSpace="0" w:wrap="auto" w:vAnchor="margin" w:hAnchor="text" w:yAlign="inline"/>
              <w:rPr>
                <w:i/>
                <w:iCs/>
              </w:rPr>
            </w:pPr>
            <w:r w:rsidRPr="00365282">
              <w:rPr>
                <w:i/>
                <w:iCs/>
              </w:rPr>
              <w:t>Funding providers for the above research project</w:t>
            </w:r>
          </w:p>
        </w:tc>
        <w:tc>
          <w:tcPr>
            <w:tcW w:w="9517" w:type="dxa"/>
          </w:tcPr>
          <w:p w14:paraId="5DFCED25" w14:textId="44BE4E41" w:rsidR="00127280" w:rsidRPr="00365282" w:rsidRDefault="00127280" w:rsidP="00127280">
            <w:pPr>
              <w:pStyle w:val="normal1"/>
              <w:framePr w:hSpace="0" w:wrap="auto" w:vAnchor="margin" w:hAnchor="text" w:yAlign="inline"/>
              <w:rPr>
                <w:i/>
                <w:iCs/>
              </w:rPr>
            </w:pPr>
            <w:r w:rsidRPr="00365282">
              <w:rPr>
                <w:i/>
                <w:iCs/>
              </w:rPr>
              <w:t>e.g. University, EPSRC, Industry, Nuclear Site Licence Company, NDA, ARC, Regulators. If industry, please provide contact details for the industry sponsor</w:t>
            </w:r>
          </w:p>
        </w:tc>
      </w:tr>
      <w:tr w:rsidR="00127280" w:rsidRPr="00365282" w14:paraId="2B962820" w14:textId="77777777" w:rsidTr="00E30272">
        <w:trPr>
          <w:trHeight w:val="20"/>
          <w:jc w:val="left"/>
        </w:trPr>
        <w:tc>
          <w:tcPr>
            <w:tcW w:w="2122" w:type="dxa"/>
            <w:vMerge/>
            <w:vAlign w:val="center"/>
          </w:tcPr>
          <w:p w14:paraId="09BA2F23" w14:textId="1DB1A7D7"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46AF008C" w14:textId="617E1A32" w:rsidR="00127280" w:rsidRPr="00365282" w:rsidRDefault="00127280" w:rsidP="00127280">
            <w:pPr>
              <w:pStyle w:val="normal1"/>
              <w:framePr w:hSpace="0" w:wrap="auto" w:vAnchor="margin" w:hAnchor="text" w:yAlign="inline"/>
              <w:rPr>
                <w:i/>
                <w:iCs/>
              </w:rPr>
            </w:pPr>
            <w:r w:rsidRPr="00365282">
              <w:rPr>
                <w:i/>
                <w:iCs/>
              </w:rPr>
              <w:t>Progress to date for the above research project</w:t>
            </w:r>
          </w:p>
        </w:tc>
        <w:tc>
          <w:tcPr>
            <w:tcW w:w="9517" w:type="dxa"/>
          </w:tcPr>
          <w:p w14:paraId="42B4C27E" w14:textId="53CB7BC1" w:rsidR="00127280" w:rsidRPr="00365282" w:rsidRDefault="00127280" w:rsidP="00127280">
            <w:pPr>
              <w:pStyle w:val="normal1"/>
              <w:framePr w:hSpace="0" w:wrap="auto" w:vAnchor="margin" w:hAnchor="text" w:yAlign="inline"/>
              <w:rPr>
                <w:i/>
                <w:iCs/>
              </w:rPr>
            </w:pPr>
            <w:r w:rsidRPr="00365282">
              <w:rPr>
                <w:i/>
                <w:iCs/>
              </w:rPr>
              <w:t>e.g. 50% of PhD project completed to date</w:t>
            </w:r>
          </w:p>
        </w:tc>
      </w:tr>
      <w:tr w:rsidR="00127280" w:rsidRPr="00365282" w14:paraId="3690D075" w14:textId="77777777" w:rsidTr="00E30272">
        <w:trPr>
          <w:trHeight w:val="20"/>
          <w:jc w:val="left"/>
        </w:trPr>
        <w:tc>
          <w:tcPr>
            <w:tcW w:w="2122" w:type="dxa"/>
            <w:vMerge/>
            <w:vAlign w:val="center"/>
          </w:tcPr>
          <w:p w14:paraId="3A8E30FC" w14:textId="33F84C4B"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7BFA19D2" w14:textId="623FDDFF" w:rsidR="00127280" w:rsidRPr="00365282" w:rsidRDefault="00127280" w:rsidP="00127280">
            <w:pPr>
              <w:pStyle w:val="normal1"/>
              <w:framePr w:hSpace="0" w:wrap="auto" w:vAnchor="margin" w:hAnchor="text" w:yAlign="inline"/>
              <w:rPr>
                <w:i/>
                <w:iCs/>
              </w:rPr>
            </w:pPr>
            <w:r w:rsidRPr="00365282">
              <w:rPr>
                <w:i/>
                <w:iCs/>
              </w:rPr>
              <w:t>University Contract’s Office contact for this proposal</w:t>
            </w:r>
          </w:p>
        </w:tc>
        <w:tc>
          <w:tcPr>
            <w:tcW w:w="9517" w:type="dxa"/>
          </w:tcPr>
          <w:p w14:paraId="44BD8B2B" w14:textId="40576AEA" w:rsidR="00127280" w:rsidRPr="00365282" w:rsidRDefault="00127280" w:rsidP="00127280">
            <w:pPr>
              <w:pStyle w:val="normal1"/>
              <w:framePr w:hSpace="0" w:wrap="auto" w:vAnchor="margin" w:hAnchor="text" w:yAlign="inline"/>
              <w:rPr>
                <w:i/>
                <w:iCs/>
              </w:rPr>
            </w:pPr>
            <w:r w:rsidRPr="00365282">
              <w:rPr>
                <w:i/>
                <w:iCs/>
              </w:rPr>
              <w:t>Name and email address of the University Contract’s Office contact with whom the Call and associated contract requirements including turnaround timescales have been discussed.</w:t>
            </w:r>
          </w:p>
        </w:tc>
      </w:tr>
      <w:tr w:rsidR="00127280" w:rsidRPr="00365282" w14:paraId="1A05406D" w14:textId="77777777" w:rsidTr="00E30272">
        <w:trPr>
          <w:trHeight w:val="20"/>
          <w:jc w:val="left"/>
        </w:trPr>
        <w:tc>
          <w:tcPr>
            <w:tcW w:w="2122" w:type="dxa"/>
            <w:vMerge/>
            <w:vAlign w:val="center"/>
          </w:tcPr>
          <w:p w14:paraId="6C99D831" w14:textId="31544B36" w:rsidR="00127280" w:rsidRPr="00365282" w:rsidRDefault="00127280" w:rsidP="00127280">
            <w:pPr>
              <w:pStyle w:val="normal1"/>
              <w:framePr w:hSpace="0" w:wrap="auto" w:vAnchor="margin" w:hAnchor="text" w:yAlign="inline"/>
              <w:rPr>
                <w:i/>
                <w:iCs/>
                <w:highlight w:val="yellow"/>
              </w:rPr>
            </w:pPr>
          </w:p>
        </w:tc>
        <w:tc>
          <w:tcPr>
            <w:tcW w:w="2390" w:type="dxa"/>
            <w:vAlign w:val="center"/>
          </w:tcPr>
          <w:p w14:paraId="6507B8C6" w14:textId="43BE2725" w:rsidR="00127280" w:rsidRPr="00365282" w:rsidRDefault="00127280" w:rsidP="00127280">
            <w:pPr>
              <w:pStyle w:val="normal1"/>
              <w:framePr w:hSpace="0" w:wrap="auto" w:vAnchor="margin" w:hAnchor="text" w:yAlign="inline"/>
              <w:rPr>
                <w:i/>
                <w:iCs/>
              </w:rPr>
            </w:pPr>
            <w:r w:rsidRPr="00365282">
              <w:rPr>
                <w:i/>
                <w:iCs/>
              </w:rPr>
              <w:t>NNL contact(s) for this proposal</w:t>
            </w:r>
          </w:p>
        </w:tc>
        <w:tc>
          <w:tcPr>
            <w:tcW w:w="9517" w:type="dxa"/>
          </w:tcPr>
          <w:p w14:paraId="74487033" w14:textId="77C6E485" w:rsidR="00127280" w:rsidRPr="00365282" w:rsidRDefault="00127280" w:rsidP="00127280">
            <w:pPr>
              <w:pStyle w:val="normal1"/>
              <w:framePr w:hSpace="0" w:wrap="auto" w:vAnchor="margin" w:hAnchor="text" w:yAlign="inline"/>
              <w:rPr>
                <w:i/>
                <w:iCs/>
              </w:rPr>
            </w:pPr>
            <w:r w:rsidRPr="00365282">
              <w:rPr>
                <w:i/>
                <w:iCs/>
              </w:rPr>
              <w:t>Name and email address of the NNL technical lead with whom the active facilities proposal has been discussed/</w:t>
            </w:r>
            <w:r w:rsidR="007C32B5">
              <w:rPr>
                <w:i/>
                <w:iCs/>
              </w:rPr>
              <w:t xml:space="preserve"> </w:t>
            </w:r>
            <w:r w:rsidRPr="00365282">
              <w:rPr>
                <w:i/>
                <w:iCs/>
              </w:rPr>
              <w:t>developed</w:t>
            </w:r>
          </w:p>
        </w:tc>
      </w:tr>
      <w:tr w:rsidR="00127280" w:rsidRPr="00365282" w14:paraId="1D8537F1" w14:textId="77777777" w:rsidTr="0058273B">
        <w:trPr>
          <w:trHeight w:val="20"/>
          <w:jc w:val="left"/>
        </w:trPr>
        <w:tc>
          <w:tcPr>
            <w:tcW w:w="14029" w:type="dxa"/>
            <w:gridSpan w:val="3"/>
            <w:shd w:val="clear" w:color="auto" w:fill="D9D9D9" w:themeFill="background1" w:themeFillShade="D9"/>
            <w:vAlign w:val="center"/>
          </w:tcPr>
          <w:p w14:paraId="58BAE0AE" w14:textId="77777777" w:rsidR="001E5471" w:rsidRDefault="001E5471" w:rsidP="00127280">
            <w:pPr>
              <w:pStyle w:val="normal1"/>
              <w:framePr w:hSpace="0" w:wrap="auto" w:vAnchor="margin" w:hAnchor="text" w:yAlign="inline"/>
              <w:rPr>
                <w:b/>
                <w:bCs/>
                <w:i/>
                <w:iCs/>
              </w:rPr>
            </w:pPr>
          </w:p>
          <w:p w14:paraId="574C19C3" w14:textId="1A5562C5" w:rsidR="00127280" w:rsidRPr="00365282" w:rsidRDefault="00127280" w:rsidP="00127280">
            <w:pPr>
              <w:pStyle w:val="normal1"/>
              <w:framePr w:hSpace="0" w:wrap="auto" w:vAnchor="margin" w:hAnchor="text" w:yAlign="inline"/>
              <w:rPr>
                <w:b/>
                <w:bCs/>
                <w:i/>
                <w:iCs/>
              </w:rPr>
            </w:pPr>
            <w:r w:rsidRPr="00365282">
              <w:rPr>
                <w:b/>
                <w:bCs/>
                <w:i/>
                <w:iCs/>
              </w:rPr>
              <w:lastRenderedPageBreak/>
              <w:t>PHASE 1 PROPOSAL DETAILS</w:t>
            </w:r>
          </w:p>
        </w:tc>
      </w:tr>
      <w:tr w:rsidR="00E83201" w:rsidRPr="00365282" w14:paraId="3264B525" w14:textId="77777777" w:rsidTr="000131F5">
        <w:trPr>
          <w:trHeight w:val="20"/>
          <w:jc w:val="left"/>
        </w:trPr>
        <w:tc>
          <w:tcPr>
            <w:tcW w:w="2122" w:type="dxa"/>
            <w:vMerge w:val="restart"/>
            <w:vAlign w:val="center"/>
          </w:tcPr>
          <w:p w14:paraId="081744D4" w14:textId="6AC21605" w:rsidR="00E83201" w:rsidRPr="001F31A8" w:rsidRDefault="00E83201" w:rsidP="000131F5">
            <w:pPr>
              <w:pStyle w:val="normal1"/>
              <w:framePr w:hSpace="0" w:wrap="auto" w:vAnchor="margin" w:hAnchor="text" w:yAlign="inline"/>
              <w:ind w:left="0"/>
              <w:rPr>
                <w:b/>
                <w:bCs/>
                <w:highlight w:val="yellow"/>
              </w:rPr>
            </w:pPr>
            <w:r w:rsidRPr="001F31A8">
              <w:rPr>
                <w:b/>
                <w:bCs/>
              </w:rPr>
              <w:lastRenderedPageBreak/>
              <w:t>Phase 1 Scope</w:t>
            </w:r>
          </w:p>
        </w:tc>
        <w:tc>
          <w:tcPr>
            <w:tcW w:w="2390" w:type="dxa"/>
            <w:vAlign w:val="center"/>
          </w:tcPr>
          <w:p w14:paraId="7FB82FC9" w14:textId="0051EC26" w:rsidR="00E83201" w:rsidRPr="00365282" w:rsidRDefault="00E83201" w:rsidP="000131F5">
            <w:pPr>
              <w:pStyle w:val="normal1"/>
              <w:framePr w:hSpace="0" w:wrap="auto" w:vAnchor="margin" w:hAnchor="text" w:yAlign="inline"/>
              <w:ind w:left="0"/>
              <w:rPr>
                <w:i/>
                <w:iCs/>
              </w:rPr>
            </w:pPr>
            <w:r w:rsidRPr="00365282">
              <w:rPr>
                <w:i/>
                <w:iCs/>
              </w:rPr>
              <w:t>Which NNL facility would you like to visit?</w:t>
            </w:r>
          </w:p>
        </w:tc>
        <w:tc>
          <w:tcPr>
            <w:tcW w:w="9517" w:type="dxa"/>
            <w:vAlign w:val="center"/>
          </w:tcPr>
          <w:p w14:paraId="6FECA6CE" w14:textId="06B99151" w:rsidR="00B36A34" w:rsidRPr="00B36A34" w:rsidRDefault="00B36A34" w:rsidP="000131F5">
            <w:pPr>
              <w:pStyle w:val="normal1"/>
              <w:framePr w:hSpace="0" w:wrap="auto" w:vAnchor="margin" w:hAnchor="text" w:yAlign="inline"/>
              <w:ind w:left="0"/>
              <w:rPr>
                <w:i/>
                <w:iCs/>
                <w:color w:val="auto"/>
              </w:rPr>
            </w:pPr>
            <w:r w:rsidRPr="00B36A34">
              <w:rPr>
                <w:i/>
                <w:iCs/>
              </w:rPr>
              <w:t xml:space="preserve">NNL has four world-leading laboratories in the </w:t>
            </w:r>
            <w:proofErr w:type="gramStart"/>
            <w:r w:rsidRPr="00B36A34">
              <w:rPr>
                <w:i/>
                <w:iCs/>
              </w:rPr>
              <w:t>North West</w:t>
            </w:r>
            <w:proofErr w:type="gramEnd"/>
            <w:r w:rsidRPr="00B36A34">
              <w:rPr>
                <w:i/>
                <w:iCs/>
              </w:rPr>
              <w:t xml:space="preserve"> of England. The equipment available at NNL’s facilities are detailed on pages 45-69 of the NIRO UK Nuclear Fission R&amp;D </w:t>
            </w:r>
            <w:proofErr w:type="spellStart"/>
            <w:r w:rsidRPr="00B36A34">
              <w:rPr>
                <w:i/>
                <w:iCs/>
              </w:rPr>
              <w:t>Catalogue</w:t>
            </w:r>
            <w:r w:rsidRPr="00B36A34">
              <w:rPr>
                <w:i/>
                <w:iCs/>
                <w:vertAlign w:val="superscript"/>
              </w:rPr>
              <w:fldChar w:fldCharType="begin"/>
            </w:r>
            <w:r w:rsidRPr="00B36A34">
              <w:rPr>
                <w:i/>
                <w:iCs/>
                <w:vertAlign w:val="superscript"/>
              </w:rPr>
              <w:instrText xml:space="preserve"> NOTEREF _Ref171417217 \h  \* MERGEFORMAT </w:instrText>
            </w:r>
            <w:r w:rsidRPr="00B36A34">
              <w:rPr>
                <w:i/>
                <w:iCs/>
                <w:vertAlign w:val="superscript"/>
              </w:rPr>
            </w:r>
            <w:r w:rsidRPr="00B36A34">
              <w:rPr>
                <w:i/>
                <w:iCs/>
                <w:vertAlign w:val="superscript"/>
              </w:rPr>
              <w:fldChar w:fldCharType="separate"/>
            </w:r>
            <w:r w:rsidR="00B11E7B">
              <w:rPr>
                <w:i/>
                <w:iCs/>
                <w:vertAlign w:val="superscript"/>
              </w:rPr>
              <w:t>i</w:t>
            </w:r>
            <w:proofErr w:type="spellEnd"/>
            <w:r w:rsidRPr="00B36A34">
              <w:rPr>
                <w:i/>
                <w:iCs/>
                <w:vertAlign w:val="superscript"/>
              </w:rPr>
              <w:fldChar w:fldCharType="end"/>
            </w:r>
            <w:r w:rsidRPr="00B36A34">
              <w:rPr>
                <w:i/>
                <w:iCs/>
              </w:rPr>
              <w:t xml:space="preserve"> and both </w:t>
            </w:r>
            <w:proofErr w:type="spellStart"/>
            <w:r w:rsidRPr="00B36A34">
              <w:rPr>
                <w:i/>
                <w:iCs/>
              </w:rPr>
              <w:t>NNUF</w:t>
            </w:r>
            <w:r w:rsidRPr="00B36A34">
              <w:rPr>
                <w:i/>
                <w:iCs/>
                <w:vertAlign w:val="superscript"/>
              </w:rPr>
              <w:fldChar w:fldCharType="begin"/>
            </w:r>
            <w:r w:rsidRPr="00B36A34">
              <w:rPr>
                <w:i/>
                <w:iCs/>
                <w:vertAlign w:val="superscript"/>
              </w:rPr>
              <w:instrText xml:space="preserve"> NOTEREF _Ref173246827 \h  \* MERGEFORMAT </w:instrText>
            </w:r>
            <w:r w:rsidRPr="00B36A34">
              <w:rPr>
                <w:i/>
                <w:iCs/>
                <w:vertAlign w:val="superscript"/>
              </w:rPr>
            </w:r>
            <w:r w:rsidRPr="00B36A34">
              <w:rPr>
                <w:i/>
                <w:iCs/>
                <w:vertAlign w:val="superscript"/>
              </w:rPr>
              <w:fldChar w:fldCharType="separate"/>
            </w:r>
            <w:r w:rsidR="00B11E7B">
              <w:rPr>
                <w:i/>
                <w:iCs/>
                <w:vertAlign w:val="superscript"/>
              </w:rPr>
              <w:t>ii</w:t>
            </w:r>
            <w:proofErr w:type="spellEnd"/>
            <w:r w:rsidRPr="00B36A34">
              <w:rPr>
                <w:i/>
                <w:iCs/>
                <w:vertAlign w:val="superscript"/>
              </w:rPr>
              <w:fldChar w:fldCharType="end"/>
            </w:r>
            <w:r w:rsidRPr="00B36A34">
              <w:rPr>
                <w:i/>
                <w:iCs/>
              </w:rPr>
              <w:t xml:space="preserve"> and </w:t>
            </w:r>
            <w:proofErr w:type="spellStart"/>
            <w:r w:rsidRPr="00B36A34">
              <w:rPr>
                <w:i/>
                <w:iCs/>
              </w:rPr>
              <w:t>Royce</w:t>
            </w:r>
            <w:r w:rsidRPr="00B36A34">
              <w:rPr>
                <w:i/>
                <w:iCs/>
                <w:vertAlign w:val="superscript"/>
              </w:rPr>
              <w:fldChar w:fldCharType="begin"/>
            </w:r>
            <w:r w:rsidRPr="00B36A34">
              <w:rPr>
                <w:i/>
                <w:iCs/>
                <w:vertAlign w:val="superscript"/>
              </w:rPr>
              <w:instrText xml:space="preserve"> NOTEREF _Ref173246841 \h  \* MERGEFORMAT </w:instrText>
            </w:r>
            <w:r w:rsidRPr="00B36A34">
              <w:rPr>
                <w:i/>
                <w:iCs/>
                <w:vertAlign w:val="superscript"/>
              </w:rPr>
            </w:r>
            <w:r w:rsidRPr="00B36A34">
              <w:rPr>
                <w:i/>
                <w:iCs/>
                <w:vertAlign w:val="superscript"/>
              </w:rPr>
              <w:fldChar w:fldCharType="separate"/>
            </w:r>
            <w:r w:rsidR="00B11E7B">
              <w:rPr>
                <w:i/>
                <w:iCs/>
                <w:vertAlign w:val="superscript"/>
              </w:rPr>
              <w:t>iii</w:t>
            </w:r>
            <w:proofErr w:type="spellEnd"/>
            <w:r w:rsidRPr="00B36A34">
              <w:rPr>
                <w:i/>
                <w:iCs/>
                <w:vertAlign w:val="superscript"/>
              </w:rPr>
              <w:fldChar w:fldCharType="end"/>
            </w:r>
            <w:r w:rsidRPr="00B36A34">
              <w:rPr>
                <w:i/>
                <w:iCs/>
                <w:vertAlign w:val="superscript"/>
              </w:rPr>
              <w:t xml:space="preserve"> </w:t>
            </w:r>
            <w:r w:rsidRPr="00B36A34">
              <w:rPr>
                <w:i/>
                <w:iCs/>
              </w:rPr>
              <w:t xml:space="preserve">websites. The below </w:t>
            </w:r>
            <w:r w:rsidR="00212F3C">
              <w:rPr>
                <w:i/>
                <w:iCs/>
              </w:rPr>
              <w:t>are examples and</w:t>
            </w:r>
            <w:r w:rsidRPr="00B36A34">
              <w:rPr>
                <w:i/>
                <w:iCs/>
              </w:rPr>
              <w:t xml:space="preserve"> not an exhaustive list of the capabilities at each facility, please contact the </w:t>
            </w:r>
            <w:hyperlink r:id="rId27" w:history="1">
              <w:r w:rsidRPr="00B36A34">
                <w:rPr>
                  <w:rStyle w:val="Hyperlink"/>
                  <w:i/>
                  <w:iCs/>
                </w:rPr>
                <w:t>access.liaison@uknnl.com</w:t>
              </w:r>
            </w:hyperlink>
            <w:r w:rsidRPr="00B36A34">
              <w:rPr>
                <w:rStyle w:val="Hyperlink"/>
                <w:i/>
                <w:iCs/>
              </w:rPr>
              <w:t xml:space="preserve"> </w:t>
            </w:r>
            <w:r w:rsidRPr="00B36A34">
              <w:rPr>
                <w:rStyle w:val="Hyperlink"/>
                <w:i/>
                <w:iCs/>
                <w:color w:val="auto"/>
                <w:u w:val="none"/>
              </w:rPr>
              <w:t>inbox for further information</w:t>
            </w:r>
            <w:r>
              <w:rPr>
                <w:rStyle w:val="Hyperlink"/>
                <w:i/>
                <w:iCs/>
                <w:color w:val="auto"/>
                <w:u w:val="none"/>
              </w:rPr>
              <w:t>.</w:t>
            </w:r>
          </w:p>
          <w:p w14:paraId="69E87ED4" w14:textId="6A12A634" w:rsidR="00B36A34" w:rsidRPr="00B36A34" w:rsidRDefault="00B36A34" w:rsidP="000131F5">
            <w:pPr>
              <w:pStyle w:val="normal1"/>
              <w:framePr w:hSpace="0" w:wrap="auto" w:vAnchor="margin" w:hAnchor="text" w:yAlign="inline"/>
              <w:ind w:left="0"/>
              <w:rPr>
                <w:i/>
                <w:iCs/>
              </w:rPr>
            </w:pPr>
            <w:r w:rsidRPr="00B36A34">
              <w:rPr>
                <w:i/>
                <w:iCs/>
              </w:rPr>
              <w:t xml:space="preserve">Workington – non-active facility, rig-hall </w:t>
            </w:r>
          </w:p>
          <w:p w14:paraId="6EB6221B" w14:textId="2C40399E" w:rsidR="00B36A34" w:rsidRPr="00B36A34" w:rsidRDefault="00B36A34" w:rsidP="000131F5">
            <w:pPr>
              <w:pStyle w:val="normal1"/>
              <w:framePr w:hSpace="0" w:wrap="auto" w:vAnchor="margin" w:hAnchor="text" w:yAlign="inline"/>
              <w:ind w:left="0"/>
              <w:rPr>
                <w:i/>
                <w:iCs/>
              </w:rPr>
            </w:pPr>
            <w:r w:rsidRPr="00B36A34">
              <w:rPr>
                <w:i/>
                <w:iCs/>
              </w:rPr>
              <w:t>Windscale – In-cave (hot cell), PIE</w:t>
            </w:r>
          </w:p>
          <w:p w14:paraId="2363760C" w14:textId="3DAD0486" w:rsidR="00B36A34" w:rsidRPr="00B36A34" w:rsidRDefault="00B36A34" w:rsidP="000131F5">
            <w:pPr>
              <w:pStyle w:val="normal1"/>
              <w:framePr w:hSpace="0" w:wrap="auto" w:vAnchor="margin" w:hAnchor="text" w:yAlign="inline"/>
              <w:ind w:left="0"/>
              <w:rPr>
                <w:i/>
                <w:iCs/>
              </w:rPr>
            </w:pPr>
            <w:r w:rsidRPr="00B36A34">
              <w:rPr>
                <w:i/>
                <w:iCs/>
              </w:rPr>
              <w:t xml:space="preserve">Preston – Nuclear physics and advanced reactors; </w:t>
            </w:r>
            <w:r w:rsidR="00187966">
              <w:rPr>
                <w:i/>
                <w:iCs/>
              </w:rPr>
              <w:t>u</w:t>
            </w:r>
            <w:r w:rsidRPr="00B36A34">
              <w:rPr>
                <w:i/>
                <w:iCs/>
              </w:rPr>
              <w:t xml:space="preserve">ranium fuels; </w:t>
            </w:r>
            <w:r w:rsidR="00187966">
              <w:rPr>
                <w:i/>
                <w:iCs/>
              </w:rPr>
              <w:t>a</w:t>
            </w:r>
            <w:r w:rsidRPr="00B36A34">
              <w:rPr>
                <w:i/>
                <w:iCs/>
              </w:rPr>
              <w:t>nalytics services and process chemistry</w:t>
            </w:r>
          </w:p>
          <w:p w14:paraId="580E29C1" w14:textId="2E0C68E8" w:rsidR="00B36A34" w:rsidRPr="00365282" w:rsidRDefault="00B36A34" w:rsidP="000131F5">
            <w:pPr>
              <w:pStyle w:val="normal1"/>
              <w:framePr w:hSpace="0" w:wrap="auto" w:vAnchor="margin" w:hAnchor="text" w:yAlign="inline"/>
              <w:ind w:left="0"/>
              <w:rPr>
                <w:i/>
                <w:iCs/>
              </w:rPr>
            </w:pPr>
            <w:r w:rsidRPr="00B36A34">
              <w:rPr>
                <w:i/>
                <w:iCs/>
              </w:rPr>
              <w:t>Central – Glovebox; electron microscopy; other active work</w:t>
            </w:r>
          </w:p>
        </w:tc>
      </w:tr>
      <w:tr w:rsidR="00E83201" w:rsidRPr="00365282" w14:paraId="7B4773F7" w14:textId="77777777" w:rsidTr="000131F5">
        <w:trPr>
          <w:trHeight w:val="20"/>
          <w:jc w:val="left"/>
        </w:trPr>
        <w:tc>
          <w:tcPr>
            <w:tcW w:w="2122" w:type="dxa"/>
            <w:vMerge/>
            <w:vAlign w:val="center"/>
          </w:tcPr>
          <w:p w14:paraId="033E7617" w14:textId="77777777" w:rsidR="00E83201" w:rsidRPr="00365282" w:rsidRDefault="00E83201" w:rsidP="000131F5">
            <w:pPr>
              <w:pStyle w:val="normal1"/>
              <w:framePr w:hSpace="0" w:wrap="auto" w:vAnchor="margin" w:hAnchor="text" w:yAlign="inline"/>
              <w:rPr>
                <w:b/>
                <w:bCs/>
                <w:i/>
                <w:iCs/>
                <w:highlight w:val="yellow"/>
              </w:rPr>
            </w:pPr>
          </w:p>
        </w:tc>
        <w:tc>
          <w:tcPr>
            <w:tcW w:w="2390" w:type="dxa"/>
            <w:vAlign w:val="center"/>
          </w:tcPr>
          <w:p w14:paraId="0E44F42D" w14:textId="61DD1A29" w:rsidR="00E83201" w:rsidRPr="00365282" w:rsidRDefault="00E83201" w:rsidP="000131F5">
            <w:pPr>
              <w:pStyle w:val="normal1"/>
              <w:framePr w:hSpace="0" w:wrap="auto" w:vAnchor="margin" w:hAnchor="text" w:yAlign="inline"/>
              <w:ind w:left="0"/>
              <w:rPr>
                <w:i/>
                <w:iCs/>
              </w:rPr>
            </w:pPr>
            <w:r w:rsidRPr="00365282">
              <w:rPr>
                <w:i/>
                <w:iCs/>
              </w:rPr>
              <w:t>What equipment do you need to see?</w:t>
            </w:r>
          </w:p>
        </w:tc>
        <w:tc>
          <w:tcPr>
            <w:tcW w:w="9517" w:type="dxa"/>
            <w:vAlign w:val="center"/>
          </w:tcPr>
          <w:p w14:paraId="06580F16" w14:textId="2D6BB66A" w:rsidR="00E83201" w:rsidRPr="00365282" w:rsidRDefault="00E83201" w:rsidP="000131F5">
            <w:pPr>
              <w:pStyle w:val="normal1"/>
              <w:framePr w:hSpace="0" w:wrap="auto" w:vAnchor="margin" w:hAnchor="text" w:yAlign="inline"/>
              <w:ind w:left="0"/>
              <w:rPr>
                <w:i/>
                <w:iCs/>
              </w:rPr>
            </w:pPr>
            <w:r w:rsidRPr="00365282">
              <w:rPr>
                <w:i/>
                <w:iCs/>
              </w:rPr>
              <w:t>The equipment available at NNL’s facilities are detailed on pages 45-</w:t>
            </w:r>
            <w:r>
              <w:rPr>
                <w:i/>
                <w:iCs/>
              </w:rPr>
              <w:t>6</w:t>
            </w:r>
            <w:r w:rsidRPr="00365282">
              <w:rPr>
                <w:i/>
                <w:iCs/>
              </w:rPr>
              <w:t xml:space="preserve">9 of the NIRO UK Nuclear Fission R&amp;D </w:t>
            </w:r>
            <w:proofErr w:type="spellStart"/>
            <w:r w:rsidRPr="00365282">
              <w:rPr>
                <w:i/>
                <w:iCs/>
              </w:rPr>
              <w:t>Catalogue</w:t>
            </w:r>
            <w:r w:rsidRPr="009505B8">
              <w:rPr>
                <w:i/>
                <w:iCs/>
                <w:vertAlign w:val="superscript"/>
              </w:rPr>
              <w:fldChar w:fldCharType="begin"/>
            </w:r>
            <w:r w:rsidRPr="009505B8">
              <w:rPr>
                <w:i/>
                <w:iCs/>
                <w:vertAlign w:val="superscript"/>
              </w:rPr>
              <w:instrText xml:space="preserve"> NOTEREF _Ref171417217 \h  \* MERGEFORMAT </w:instrText>
            </w:r>
            <w:r w:rsidRPr="009505B8">
              <w:rPr>
                <w:i/>
                <w:iCs/>
                <w:vertAlign w:val="superscript"/>
              </w:rPr>
            </w:r>
            <w:r w:rsidRPr="009505B8">
              <w:rPr>
                <w:i/>
                <w:iCs/>
                <w:vertAlign w:val="superscript"/>
              </w:rPr>
              <w:fldChar w:fldCharType="separate"/>
            </w:r>
            <w:r w:rsidR="00B11E7B">
              <w:rPr>
                <w:i/>
                <w:iCs/>
                <w:vertAlign w:val="superscript"/>
              </w:rPr>
              <w:t>i</w:t>
            </w:r>
            <w:proofErr w:type="spellEnd"/>
            <w:r w:rsidRPr="009505B8">
              <w:rPr>
                <w:i/>
                <w:iCs/>
                <w:vertAlign w:val="superscript"/>
              </w:rPr>
              <w:fldChar w:fldCharType="end"/>
            </w:r>
            <w:r w:rsidRPr="00365282">
              <w:rPr>
                <w:i/>
                <w:iCs/>
              </w:rPr>
              <w:t xml:space="preserve"> and both </w:t>
            </w:r>
            <w:proofErr w:type="spellStart"/>
            <w:r w:rsidRPr="00365282">
              <w:rPr>
                <w:i/>
                <w:iCs/>
              </w:rPr>
              <w:t>NNUF</w:t>
            </w:r>
            <w:r w:rsidRPr="009505B8">
              <w:rPr>
                <w:i/>
                <w:iCs/>
                <w:vertAlign w:val="superscript"/>
              </w:rPr>
              <w:fldChar w:fldCharType="begin"/>
            </w:r>
            <w:r w:rsidRPr="009505B8">
              <w:rPr>
                <w:i/>
                <w:iCs/>
                <w:vertAlign w:val="superscript"/>
              </w:rPr>
              <w:instrText xml:space="preserve"> NOTEREF _Ref173246827 \h  \* MERGEFORMAT </w:instrText>
            </w:r>
            <w:r w:rsidRPr="009505B8">
              <w:rPr>
                <w:i/>
                <w:iCs/>
                <w:vertAlign w:val="superscript"/>
              </w:rPr>
            </w:r>
            <w:r w:rsidRPr="009505B8">
              <w:rPr>
                <w:i/>
                <w:iCs/>
                <w:vertAlign w:val="superscript"/>
              </w:rPr>
              <w:fldChar w:fldCharType="separate"/>
            </w:r>
            <w:r w:rsidR="00B11E7B">
              <w:rPr>
                <w:i/>
                <w:iCs/>
                <w:vertAlign w:val="superscript"/>
              </w:rPr>
              <w:t>ii</w:t>
            </w:r>
            <w:proofErr w:type="spellEnd"/>
            <w:r w:rsidRPr="009505B8">
              <w:rPr>
                <w:i/>
                <w:iCs/>
                <w:vertAlign w:val="superscript"/>
              </w:rPr>
              <w:fldChar w:fldCharType="end"/>
            </w:r>
            <w:r w:rsidRPr="00365282">
              <w:rPr>
                <w:i/>
                <w:iCs/>
              </w:rPr>
              <w:t xml:space="preserve"> and </w:t>
            </w:r>
            <w:proofErr w:type="spellStart"/>
            <w:r w:rsidRPr="00365282">
              <w:rPr>
                <w:i/>
                <w:iCs/>
              </w:rPr>
              <w:t>Royce</w:t>
            </w:r>
            <w:r w:rsidRPr="009505B8">
              <w:rPr>
                <w:i/>
                <w:iCs/>
                <w:vertAlign w:val="superscript"/>
              </w:rPr>
              <w:fldChar w:fldCharType="begin"/>
            </w:r>
            <w:r w:rsidRPr="009505B8">
              <w:rPr>
                <w:i/>
                <w:iCs/>
                <w:vertAlign w:val="superscript"/>
              </w:rPr>
              <w:instrText xml:space="preserve"> NOTEREF _Ref173246841 \h </w:instrText>
            </w:r>
            <w:r>
              <w:rPr>
                <w:i/>
                <w:iCs/>
                <w:vertAlign w:val="superscript"/>
              </w:rPr>
              <w:instrText xml:space="preserve"> \* MERGEFORMAT </w:instrText>
            </w:r>
            <w:r w:rsidRPr="009505B8">
              <w:rPr>
                <w:i/>
                <w:iCs/>
                <w:vertAlign w:val="superscript"/>
              </w:rPr>
            </w:r>
            <w:r w:rsidRPr="009505B8">
              <w:rPr>
                <w:i/>
                <w:iCs/>
                <w:vertAlign w:val="superscript"/>
              </w:rPr>
              <w:fldChar w:fldCharType="separate"/>
            </w:r>
            <w:r w:rsidR="00B11E7B">
              <w:rPr>
                <w:i/>
                <w:iCs/>
                <w:vertAlign w:val="superscript"/>
              </w:rPr>
              <w:t>iii</w:t>
            </w:r>
            <w:proofErr w:type="spellEnd"/>
            <w:r w:rsidRPr="009505B8">
              <w:rPr>
                <w:i/>
                <w:iCs/>
                <w:vertAlign w:val="superscript"/>
              </w:rPr>
              <w:fldChar w:fldCharType="end"/>
            </w:r>
            <w:r w:rsidRPr="009505B8">
              <w:rPr>
                <w:i/>
                <w:iCs/>
                <w:vertAlign w:val="superscript"/>
              </w:rPr>
              <w:t xml:space="preserve"> </w:t>
            </w:r>
            <w:r w:rsidRPr="00365282">
              <w:rPr>
                <w:i/>
                <w:iCs/>
              </w:rPr>
              <w:t>websites.</w:t>
            </w:r>
          </w:p>
        </w:tc>
      </w:tr>
      <w:tr w:rsidR="00E83201" w:rsidRPr="00365282" w14:paraId="6BC678E4" w14:textId="77777777" w:rsidTr="000131F5">
        <w:trPr>
          <w:trHeight w:val="20"/>
          <w:jc w:val="left"/>
        </w:trPr>
        <w:tc>
          <w:tcPr>
            <w:tcW w:w="2122" w:type="dxa"/>
            <w:vMerge/>
            <w:vAlign w:val="center"/>
          </w:tcPr>
          <w:p w14:paraId="30D791B3" w14:textId="77777777" w:rsidR="00E83201" w:rsidRPr="00365282" w:rsidRDefault="00E83201" w:rsidP="000131F5">
            <w:pPr>
              <w:pStyle w:val="normal1"/>
              <w:framePr w:hSpace="0" w:wrap="auto" w:vAnchor="margin" w:hAnchor="text" w:yAlign="inline"/>
              <w:rPr>
                <w:b/>
                <w:bCs/>
                <w:i/>
                <w:iCs/>
                <w:highlight w:val="yellow"/>
              </w:rPr>
            </w:pPr>
          </w:p>
        </w:tc>
        <w:tc>
          <w:tcPr>
            <w:tcW w:w="2390" w:type="dxa"/>
            <w:vAlign w:val="center"/>
          </w:tcPr>
          <w:p w14:paraId="58FD5286" w14:textId="3E9C992E" w:rsidR="00E83201" w:rsidRPr="00365282" w:rsidRDefault="00E83201" w:rsidP="000131F5">
            <w:pPr>
              <w:pStyle w:val="normal1"/>
              <w:framePr w:hSpace="0" w:wrap="auto" w:vAnchor="margin" w:hAnchor="text" w:yAlign="inline"/>
              <w:ind w:left="0"/>
              <w:rPr>
                <w:i/>
                <w:iCs/>
              </w:rPr>
            </w:pPr>
            <w:r w:rsidRPr="00365282">
              <w:rPr>
                <w:i/>
                <w:iCs/>
              </w:rPr>
              <w:t>Which SMEs do you need to talk to during Phase 1?</w:t>
            </w:r>
          </w:p>
        </w:tc>
        <w:tc>
          <w:tcPr>
            <w:tcW w:w="9517" w:type="dxa"/>
            <w:vAlign w:val="center"/>
          </w:tcPr>
          <w:p w14:paraId="0953B7FF" w14:textId="3CE0669B" w:rsidR="00E83201" w:rsidRPr="00365282" w:rsidRDefault="00E83201" w:rsidP="000131F5">
            <w:pPr>
              <w:pStyle w:val="normal1"/>
              <w:framePr w:hSpace="0" w:wrap="auto" w:vAnchor="margin" w:hAnchor="text" w:yAlign="inline"/>
              <w:ind w:left="0"/>
              <w:rPr>
                <w:i/>
                <w:iCs/>
              </w:rPr>
            </w:pPr>
            <w:r w:rsidRPr="00365282">
              <w:rPr>
                <w:i/>
                <w:iCs/>
              </w:rPr>
              <w:t>Name and email address of the NNL SME(s) with whom the detailed experimental proposal for Phase 2 will be discussed/developed.</w:t>
            </w:r>
          </w:p>
        </w:tc>
      </w:tr>
      <w:tr w:rsidR="00E83201" w:rsidRPr="00365282" w14:paraId="16E1454D" w14:textId="77777777" w:rsidTr="000131F5">
        <w:trPr>
          <w:trHeight w:val="20"/>
          <w:jc w:val="left"/>
        </w:trPr>
        <w:tc>
          <w:tcPr>
            <w:tcW w:w="2122" w:type="dxa"/>
            <w:vMerge/>
            <w:vAlign w:val="center"/>
          </w:tcPr>
          <w:p w14:paraId="0C867393" w14:textId="77777777" w:rsidR="00E83201" w:rsidRPr="00365282" w:rsidRDefault="00E83201" w:rsidP="000131F5">
            <w:pPr>
              <w:pStyle w:val="normal1"/>
              <w:framePr w:hSpace="0" w:wrap="auto" w:vAnchor="margin" w:hAnchor="text" w:yAlign="inline"/>
              <w:rPr>
                <w:b/>
                <w:bCs/>
                <w:i/>
                <w:iCs/>
                <w:highlight w:val="yellow"/>
              </w:rPr>
            </w:pPr>
          </w:p>
        </w:tc>
        <w:tc>
          <w:tcPr>
            <w:tcW w:w="2390" w:type="dxa"/>
            <w:vAlign w:val="center"/>
          </w:tcPr>
          <w:p w14:paraId="1D0C7C90" w14:textId="4A65B12C" w:rsidR="00E83201" w:rsidRPr="00365282" w:rsidRDefault="00E83201" w:rsidP="000131F5">
            <w:pPr>
              <w:pStyle w:val="normal1"/>
              <w:framePr w:hSpace="0" w:wrap="auto" w:vAnchor="margin" w:hAnchor="text" w:yAlign="inline"/>
              <w:ind w:left="0"/>
              <w:rPr>
                <w:i/>
                <w:iCs/>
              </w:rPr>
            </w:pPr>
            <w:r w:rsidRPr="00365282">
              <w:rPr>
                <w:i/>
                <w:iCs/>
              </w:rPr>
              <w:t xml:space="preserve">Are you interested in any material from NNL’s sample archive? </w:t>
            </w:r>
          </w:p>
        </w:tc>
        <w:tc>
          <w:tcPr>
            <w:tcW w:w="9517" w:type="dxa"/>
            <w:vAlign w:val="center"/>
          </w:tcPr>
          <w:p w14:paraId="03134F99" w14:textId="439B11B4" w:rsidR="00E83201" w:rsidRPr="00365282" w:rsidRDefault="00E83201" w:rsidP="000131F5">
            <w:pPr>
              <w:pStyle w:val="normal1"/>
              <w:framePr w:hSpace="0" w:wrap="auto" w:vAnchor="margin" w:hAnchor="text" w:yAlign="inline"/>
              <w:rPr>
                <w:i/>
                <w:iCs/>
              </w:rPr>
            </w:pPr>
          </w:p>
        </w:tc>
      </w:tr>
      <w:tr w:rsidR="00E83201" w:rsidRPr="00365282" w14:paraId="416EDE10" w14:textId="77777777" w:rsidTr="000131F5">
        <w:trPr>
          <w:trHeight w:val="20"/>
          <w:jc w:val="left"/>
        </w:trPr>
        <w:tc>
          <w:tcPr>
            <w:tcW w:w="2122" w:type="dxa"/>
            <w:vMerge/>
            <w:vAlign w:val="center"/>
          </w:tcPr>
          <w:p w14:paraId="0D2738B0" w14:textId="77777777" w:rsidR="00E83201" w:rsidRPr="00365282" w:rsidRDefault="00E83201" w:rsidP="000131F5">
            <w:pPr>
              <w:pStyle w:val="normal1"/>
              <w:framePr w:hSpace="0" w:wrap="auto" w:vAnchor="margin" w:hAnchor="text" w:yAlign="inline"/>
              <w:rPr>
                <w:b/>
                <w:bCs/>
                <w:i/>
                <w:iCs/>
                <w:highlight w:val="yellow"/>
              </w:rPr>
            </w:pPr>
          </w:p>
        </w:tc>
        <w:tc>
          <w:tcPr>
            <w:tcW w:w="2390" w:type="dxa"/>
            <w:vAlign w:val="center"/>
          </w:tcPr>
          <w:p w14:paraId="34B67C93" w14:textId="3A4ACB43" w:rsidR="00E83201" w:rsidRPr="00365282" w:rsidRDefault="00E83201" w:rsidP="000131F5">
            <w:pPr>
              <w:pStyle w:val="normal1"/>
              <w:framePr w:hSpace="0" w:wrap="auto" w:vAnchor="margin" w:hAnchor="text" w:yAlign="inline"/>
              <w:ind w:left="0"/>
              <w:rPr>
                <w:i/>
                <w:iCs/>
              </w:rPr>
            </w:pPr>
            <w:r w:rsidRPr="00365282">
              <w:rPr>
                <w:i/>
                <w:iCs/>
              </w:rPr>
              <w:t>How will the applicant benefit from a visit to NNL facilities?</w:t>
            </w:r>
          </w:p>
        </w:tc>
        <w:tc>
          <w:tcPr>
            <w:tcW w:w="9517" w:type="dxa"/>
            <w:vAlign w:val="center"/>
          </w:tcPr>
          <w:p w14:paraId="57D5D590" w14:textId="6264A0DB" w:rsidR="00E83201" w:rsidRPr="00365282" w:rsidRDefault="00E83201" w:rsidP="000131F5">
            <w:pPr>
              <w:pStyle w:val="normal1"/>
              <w:framePr w:hSpace="0" w:wrap="auto" w:vAnchor="margin" w:hAnchor="text" w:yAlign="inline"/>
              <w:ind w:left="0"/>
              <w:rPr>
                <w:i/>
                <w:iCs/>
              </w:rPr>
            </w:pPr>
            <w:r w:rsidRPr="00365282">
              <w:rPr>
                <w:i/>
                <w:iCs/>
              </w:rPr>
              <w:t>Expected value from access to NNL.</w:t>
            </w:r>
          </w:p>
        </w:tc>
      </w:tr>
      <w:tr w:rsidR="00E83201" w:rsidRPr="00365282" w14:paraId="4FF5B196" w14:textId="77777777" w:rsidTr="000131F5">
        <w:trPr>
          <w:trHeight w:val="20"/>
          <w:jc w:val="left"/>
        </w:trPr>
        <w:tc>
          <w:tcPr>
            <w:tcW w:w="2122" w:type="dxa"/>
            <w:vMerge/>
            <w:vAlign w:val="center"/>
          </w:tcPr>
          <w:p w14:paraId="6960AC0F" w14:textId="77777777" w:rsidR="00E83201" w:rsidRPr="00365282" w:rsidRDefault="00E83201" w:rsidP="000131F5">
            <w:pPr>
              <w:pStyle w:val="normal1"/>
              <w:framePr w:hSpace="0" w:wrap="auto" w:vAnchor="margin" w:hAnchor="text" w:yAlign="inline"/>
              <w:rPr>
                <w:b/>
                <w:bCs/>
                <w:i/>
                <w:iCs/>
                <w:highlight w:val="yellow"/>
              </w:rPr>
            </w:pPr>
          </w:p>
        </w:tc>
        <w:tc>
          <w:tcPr>
            <w:tcW w:w="2390" w:type="dxa"/>
            <w:vAlign w:val="center"/>
          </w:tcPr>
          <w:p w14:paraId="3CB59C68" w14:textId="7E7F217A" w:rsidR="00E83201" w:rsidRPr="00365282" w:rsidRDefault="00E83201" w:rsidP="000131F5">
            <w:pPr>
              <w:pStyle w:val="normal1"/>
              <w:framePr w:hSpace="0" w:wrap="auto" w:vAnchor="margin" w:hAnchor="text" w:yAlign="inline"/>
              <w:ind w:left="0"/>
              <w:rPr>
                <w:i/>
                <w:iCs/>
              </w:rPr>
            </w:pPr>
            <w:r>
              <w:rPr>
                <w:i/>
                <w:iCs/>
              </w:rPr>
              <w:t>How will the research benefit from a visit to NNL facilities?</w:t>
            </w:r>
          </w:p>
        </w:tc>
        <w:tc>
          <w:tcPr>
            <w:tcW w:w="9517" w:type="dxa"/>
            <w:vAlign w:val="center"/>
          </w:tcPr>
          <w:p w14:paraId="1E3E1D45" w14:textId="4DA8E5F6" w:rsidR="00E83201" w:rsidRPr="00365282" w:rsidRDefault="00E83201" w:rsidP="000131F5">
            <w:pPr>
              <w:pStyle w:val="normal1"/>
              <w:framePr w:hSpace="0" w:wrap="auto" w:vAnchor="margin" w:hAnchor="text" w:yAlign="inline"/>
              <w:ind w:left="0"/>
              <w:rPr>
                <w:i/>
                <w:iCs/>
              </w:rPr>
            </w:pPr>
            <w:r w:rsidRPr="00365282">
              <w:rPr>
                <w:i/>
                <w:iCs/>
              </w:rPr>
              <w:t>Expected value from access to NNL.</w:t>
            </w:r>
          </w:p>
        </w:tc>
      </w:tr>
      <w:tr w:rsidR="001F31A8" w:rsidRPr="00365282" w14:paraId="15A3A04E" w14:textId="77777777" w:rsidTr="000131F5">
        <w:trPr>
          <w:trHeight w:val="20"/>
          <w:jc w:val="left"/>
        </w:trPr>
        <w:tc>
          <w:tcPr>
            <w:tcW w:w="2122" w:type="dxa"/>
            <w:vMerge w:val="restart"/>
            <w:vAlign w:val="center"/>
          </w:tcPr>
          <w:p w14:paraId="688B88F7" w14:textId="19DF8786" w:rsidR="001F31A8" w:rsidRPr="001F31A8" w:rsidRDefault="001F31A8" w:rsidP="000131F5">
            <w:pPr>
              <w:pStyle w:val="normal1"/>
              <w:framePr w:hSpace="0" w:wrap="auto" w:vAnchor="margin" w:hAnchor="text" w:yAlign="inline"/>
              <w:ind w:left="0"/>
              <w:rPr>
                <w:b/>
                <w:bCs/>
                <w:highlight w:val="yellow"/>
              </w:rPr>
            </w:pPr>
            <w:r w:rsidRPr="001F31A8">
              <w:rPr>
                <w:b/>
                <w:bCs/>
              </w:rPr>
              <w:t>Outline of Phase 2 Scope</w:t>
            </w:r>
          </w:p>
        </w:tc>
        <w:tc>
          <w:tcPr>
            <w:tcW w:w="2390" w:type="dxa"/>
            <w:vAlign w:val="center"/>
          </w:tcPr>
          <w:p w14:paraId="4C12627E" w14:textId="497BD164" w:rsidR="001F31A8" w:rsidRPr="00365282" w:rsidRDefault="001F31A8" w:rsidP="000131F5">
            <w:pPr>
              <w:pStyle w:val="normal1"/>
              <w:framePr w:hSpace="0" w:wrap="auto" w:vAnchor="margin" w:hAnchor="text" w:yAlign="inline"/>
              <w:ind w:left="0"/>
              <w:rPr>
                <w:i/>
                <w:iCs/>
              </w:rPr>
            </w:pPr>
            <w:r w:rsidRPr="00365282">
              <w:rPr>
                <w:i/>
                <w:iCs/>
              </w:rPr>
              <w:t>Outline proposal for work to be undertaken in Phase 2</w:t>
            </w:r>
          </w:p>
        </w:tc>
        <w:tc>
          <w:tcPr>
            <w:tcW w:w="9517" w:type="dxa"/>
            <w:vAlign w:val="center"/>
          </w:tcPr>
          <w:p w14:paraId="785951CA" w14:textId="6B1CA599" w:rsidR="001F31A8" w:rsidRPr="00365282" w:rsidRDefault="001F31A8" w:rsidP="000131F5">
            <w:pPr>
              <w:pStyle w:val="normal1"/>
              <w:framePr w:hSpace="0" w:wrap="auto" w:vAnchor="margin" w:hAnchor="text" w:yAlign="inline"/>
              <w:ind w:left="0"/>
              <w:rPr>
                <w:i/>
                <w:iCs/>
              </w:rPr>
            </w:pPr>
            <w:r w:rsidRPr="00365282">
              <w:rPr>
                <w:i/>
                <w:iCs/>
              </w:rPr>
              <w:t xml:space="preserve">Please note, Phase 1 will allow researchers to visit NNL’s facilities and discuss potential R&amp;D projects with NNL’s SMEs to develop funding applications for Phase 2. We are not expecting a detailed experimental research proposal at this stage. This section is to provide a potential scope of work to be undertaken in </w:t>
            </w:r>
            <w:r>
              <w:rPr>
                <w:i/>
                <w:iCs/>
              </w:rPr>
              <w:t>P</w:t>
            </w:r>
            <w:r w:rsidRPr="00365282">
              <w:rPr>
                <w:i/>
                <w:iCs/>
              </w:rPr>
              <w:t>hase 2 and should be a high level suitable for a general audience (max 500 words).</w:t>
            </w:r>
          </w:p>
        </w:tc>
      </w:tr>
      <w:tr w:rsidR="001F31A8" w:rsidRPr="00365282" w14:paraId="5838227C" w14:textId="77777777" w:rsidTr="000131F5">
        <w:trPr>
          <w:trHeight w:val="20"/>
          <w:jc w:val="left"/>
        </w:trPr>
        <w:tc>
          <w:tcPr>
            <w:tcW w:w="2122" w:type="dxa"/>
            <w:vMerge/>
            <w:vAlign w:val="center"/>
          </w:tcPr>
          <w:p w14:paraId="0BF3DED0" w14:textId="77777777" w:rsidR="001F31A8" w:rsidRPr="00365282" w:rsidRDefault="001F31A8" w:rsidP="000131F5">
            <w:pPr>
              <w:pStyle w:val="normal1"/>
              <w:framePr w:hSpace="0" w:wrap="auto" w:vAnchor="margin" w:hAnchor="text" w:yAlign="inline"/>
              <w:rPr>
                <w:b/>
                <w:bCs/>
                <w:i/>
                <w:iCs/>
                <w:highlight w:val="yellow"/>
              </w:rPr>
            </w:pPr>
          </w:p>
        </w:tc>
        <w:tc>
          <w:tcPr>
            <w:tcW w:w="2390" w:type="dxa"/>
            <w:vAlign w:val="center"/>
          </w:tcPr>
          <w:p w14:paraId="25B79BD2" w14:textId="07CD2812" w:rsidR="001F31A8" w:rsidRPr="00365282" w:rsidRDefault="001F31A8" w:rsidP="000131F5">
            <w:pPr>
              <w:pStyle w:val="normal1"/>
              <w:framePr w:hSpace="0" w:wrap="auto" w:vAnchor="margin" w:hAnchor="text" w:yAlign="inline"/>
              <w:ind w:left="0"/>
              <w:rPr>
                <w:i/>
                <w:iCs/>
              </w:rPr>
            </w:pPr>
            <w:r w:rsidRPr="00365282">
              <w:rPr>
                <w:i/>
                <w:iCs/>
              </w:rPr>
              <w:t xml:space="preserve">How does your outlined scope </w:t>
            </w:r>
            <w:r w:rsidR="00BC56F5">
              <w:rPr>
                <w:i/>
                <w:iCs/>
              </w:rPr>
              <w:t xml:space="preserve">of </w:t>
            </w:r>
            <w:r w:rsidRPr="00365282">
              <w:rPr>
                <w:i/>
                <w:iCs/>
              </w:rPr>
              <w:t>work align with NDA and/or ARC missions?</w:t>
            </w:r>
          </w:p>
        </w:tc>
        <w:tc>
          <w:tcPr>
            <w:tcW w:w="9517" w:type="dxa"/>
            <w:vAlign w:val="center"/>
          </w:tcPr>
          <w:p w14:paraId="0FE17AFE" w14:textId="716AF4D0" w:rsidR="001F31A8" w:rsidRPr="00365282" w:rsidRDefault="001F31A8" w:rsidP="000131F5">
            <w:pPr>
              <w:pStyle w:val="normal1"/>
              <w:framePr w:hSpace="0" w:wrap="auto" w:vAnchor="margin" w:hAnchor="text" w:yAlign="inline"/>
              <w:ind w:left="0"/>
              <w:rPr>
                <w:i/>
                <w:iCs/>
              </w:rPr>
            </w:pPr>
            <w:r w:rsidRPr="00365282">
              <w:rPr>
                <w:i/>
                <w:iCs/>
              </w:rPr>
              <w:t>As the research will be funded by the NDA and the ARC consortium, research topics must be aligned with either the NDA mission or the ARC mission (or both).</w:t>
            </w:r>
          </w:p>
        </w:tc>
      </w:tr>
      <w:tr w:rsidR="001F31A8" w:rsidRPr="00365282" w14:paraId="40D6B63C" w14:textId="77777777" w:rsidTr="000131F5">
        <w:trPr>
          <w:trHeight w:val="20"/>
          <w:jc w:val="left"/>
        </w:trPr>
        <w:tc>
          <w:tcPr>
            <w:tcW w:w="2122" w:type="dxa"/>
            <w:vMerge/>
            <w:vAlign w:val="center"/>
          </w:tcPr>
          <w:p w14:paraId="35B0350C" w14:textId="77777777" w:rsidR="001F31A8" w:rsidRPr="00365282" w:rsidRDefault="001F31A8" w:rsidP="000131F5">
            <w:pPr>
              <w:pStyle w:val="normal1"/>
              <w:framePr w:hSpace="0" w:wrap="auto" w:vAnchor="margin" w:hAnchor="text" w:yAlign="inline"/>
              <w:rPr>
                <w:b/>
                <w:bCs/>
                <w:i/>
                <w:iCs/>
                <w:highlight w:val="yellow"/>
              </w:rPr>
            </w:pPr>
          </w:p>
        </w:tc>
        <w:tc>
          <w:tcPr>
            <w:tcW w:w="2390" w:type="dxa"/>
            <w:vAlign w:val="center"/>
          </w:tcPr>
          <w:p w14:paraId="43EFEFE4" w14:textId="2F3EB47E" w:rsidR="001F31A8" w:rsidRPr="00365282" w:rsidRDefault="001F31A8" w:rsidP="000131F5">
            <w:pPr>
              <w:pStyle w:val="normal1"/>
              <w:framePr w:hSpace="0" w:wrap="auto" w:vAnchor="margin" w:hAnchor="text" w:yAlign="inline"/>
              <w:ind w:left="0"/>
              <w:rPr>
                <w:i/>
                <w:iCs/>
              </w:rPr>
            </w:pPr>
            <w:r w:rsidRPr="00365282">
              <w:rPr>
                <w:i/>
                <w:iCs/>
              </w:rPr>
              <w:t>What other information will you need to develop a detailed experimental research proposal?</w:t>
            </w:r>
          </w:p>
        </w:tc>
        <w:tc>
          <w:tcPr>
            <w:tcW w:w="9517" w:type="dxa"/>
            <w:vAlign w:val="center"/>
          </w:tcPr>
          <w:p w14:paraId="66D2D232" w14:textId="77777777" w:rsidR="001F31A8" w:rsidRPr="00365282" w:rsidRDefault="001F31A8" w:rsidP="000131F5">
            <w:pPr>
              <w:pStyle w:val="normal1"/>
              <w:framePr w:hSpace="0" w:wrap="auto" w:vAnchor="margin" w:hAnchor="text" w:yAlign="inline"/>
              <w:rPr>
                <w:i/>
                <w:iCs/>
              </w:rPr>
            </w:pPr>
          </w:p>
        </w:tc>
      </w:tr>
    </w:tbl>
    <w:p w14:paraId="12B6CBA6" w14:textId="77777777" w:rsidR="0014692C" w:rsidRDefault="0014692C">
      <w:r>
        <w:br w:type="page"/>
      </w:r>
    </w:p>
    <w:tbl>
      <w:tblPr>
        <w:tblStyle w:val="Table2-NNL-FewColumns"/>
        <w:tblpPr w:leftFromText="180" w:rightFromText="180" w:vertAnchor="text" w:horzAnchor="margin" w:tblpY="79"/>
        <w:tblOverlap w:val="never"/>
        <w:tblW w:w="14029"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2122"/>
        <w:gridCol w:w="11907"/>
      </w:tblGrid>
      <w:tr w:rsidR="00365282" w:rsidRPr="00365282" w14:paraId="15B11172" w14:textId="77777777" w:rsidTr="000131F5">
        <w:trPr>
          <w:trHeight w:val="20"/>
          <w:jc w:val="left"/>
        </w:trPr>
        <w:tc>
          <w:tcPr>
            <w:tcW w:w="14029" w:type="dxa"/>
            <w:gridSpan w:val="2"/>
            <w:shd w:val="clear" w:color="auto" w:fill="D9D9D9" w:themeFill="background1" w:themeFillShade="D9"/>
            <w:vAlign w:val="center"/>
          </w:tcPr>
          <w:p w14:paraId="21DC262B" w14:textId="6C584E0A" w:rsidR="00365282" w:rsidRPr="00365282" w:rsidRDefault="00365282" w:rsidP="000131F5">
            <w:pPr>
              <w:pStyle w:val="normal1"/>
              <w:framePr w:hSpace="0" w:wrap="auto" w:vAnchor="margin" w:hAnchor="text" w:yAlign="inline"/>
              <w:rPr>
                <w:b/>
                <w:bCs/>
              </w:rPr>
            </w:pPr>
            <w:r w:rsidRPr="00365282">
              <w:rPr>
                <w:b/>
                <w:bCs/>
              </w:rPr>
              <w:lastRenderedPageBreak/>
              <w:t>ASSESSED CRITERIA</w:t>
            </w:r>
          </w:p>
        </w:tc>
      </w:tr>
      <w:tr w:rsidR="00365282" w:rsidRPr="00365282" w14:paraId="09C56752" w14:textId="77777777" w:rsidTr="000131F5">
        <w:trPr>
          <w:trHeight w:val="20"/>
          <w:jc w:val="left"/>
        </w:trPr>
        <w:tc>
          <w:tcPr>
            <w:tcW w:w="2122" w:type="dxa"/>
            <w:vAlign w:val="center"/>
          </w:tcPr>
          <w:p w14:paraId="4BAE8D8D" w14:textId="1E3DC74B" w:rsidR="00365282" w:rsidRPr="00365282" w:rsidRDefault="00365282" w:rsidP="000131F5">
            <w:pPr>
              <w:pStyle w:val="normal1"/>
              <w:framePr w:hSpace="0" w:wrap="auto" w:vAnchor="margin" w:hAnchor="text" w:yAlign="inline"/>
              <w:ind w:left="0"/>
            </w:pPr>
            <w:r w:rsidRPr="00365282">
              <w:t>Phase 1 Scope</w:t>
            </w:r>
          </w:p>
        </w:tc>
        <w:tc>
          <w:tcPr>
            <w:tcW w:w="11907" w:type="dxa"/>
            <w:vAlign w:val="center"/>
          </w:tcPr>
          <w:p w14:paraId="7F70143D" w14:textId="260B31C8" w:rsidR="00365282" w:rsidRPr="00365282" w:rsidRDefault="00365282" w:rsidP="000131F5">
            <w:pPr>
              <w:pStyle w:val="normal1"/>
              <w:framePr w:hSpace="0" w:wrap="auto" w:vAnchor="margin" w:hAnchor="text" w:yAlign="inline"/>
              <w:ind w:left="0"/>
              <w:rPr>
                <w:i/>
                <w:iCs/>
              </w:rPr>
            </w:pPr>
            <w:r w:rsidRPr="00E52E17">
              <w:t xml:space="preserve">This category will count for </w:t>
            </w:r>
            <w:r w:rsidR="003043D7">
              <w:t>4</w:t>
            </w:r>
            <w:r w:rsidRPr="00E52E17">
              <w:t xml:space="preserve">0% of the overall score in the assessment process. See Assessment Criteria category </w:t>
            </w:r>
            <w:r>
              <w:rPr>
                <w:u w:val="single"/>
              </w:rPr>
              <w:t>Phase 1 Scope</w:t>
            </w:r>
            <w:r w:rsidRPr="00E52E17">
              <w:t xml:space="preserve"> below for guidance on how to complete this section.</w:t>
            </w:r>
          </w:p>
        </w:tc>
      </w:tr>
      <w:tr w:rsidR="00365282" w:rsidRPr="00365282" w14:paraId="321F1945" w14:textId="77777777" w:rsidTr="000131F5">
        <w:trPr>
          <w:trHeight w:val="20"/>
          <w:jc w:val="left"/>
        </w:trPr>
        <w:tc>
          <w:tcPr>
            <w:tcW w:w="2122" w:type="dxa"/>
            <w:vAlign w:val="center"/>
          </w:tcPr>
          <w:p w14:paraId="115A1474" w14:textId="6486F342" w:rsidR="00365282" w:rsidRPr="00365282" w:rsidRDefault="00365282" w:rsidP="000131F5">
            <w:pPr>
              <w:pStyle w:val="normal1"/>
              <w:framePr w:hSpace="0" w:wrap="auto" w:vAnchor="margin" w:hAnchor="text" w:yAlign="inline"/>
              <w:ind w:left="0"/>
            </w:pPr>
            <w:r>
              <w:t>Phase 2 Scope – Relevance to the ARC and/or NDA mission</w:t>
            </w:r>
          </w:p>
        </w:tc>
        <w:tc>
          <w:tcPr>
            <w:tcW w:w="11907" w:type="dxa"/>
            <w:vAlign w:val="center"/>
          </w:tcPr>
          <w:p w14:paraId="774F23D8" w14:textId="282F1813" w:rsidR="00365282" w:rsidRPr="00365282" w:rsidRDefault="00365282" w:rsidP="000131F5">
            <w:pPr>
              <w:pStyle w:val="normal1"/>
              <w:framePr w:hSpace="0" w:wrap="auto" w:vAnchor="margin" w:hAnchor="text" w:yAlign="inline"/>
              <w:ind w:left="0"/>
              <w:rPr>
                <w:i/>
                <w:iCs/>
              </w:rPr>
            </w:pPr>
            <w:r w:rsidRPr="00E52E17">
              <w:t xml:space="preserve">This category will count for </w:t>
            </w:r>
            <w:r w:rsidR="003043D7">
              <w:t>6</w:t>
            </w:r>
            <w:r w:rsidRPr="00E52E17">
              <w:t>0% of the overall score in the assessment process. See Assessment Criteria category</w:t>
            </w:r>
            <w:r>
              <w:t xml:space="preserve"> </w:t>
            </w:r>
            <w:r w:rsidRPr="00365282">
              <w:rPr>
                <w:u w:val="single"/>
              </w:rPr>
              <w:t>Phase 2 Scope - Relevance</w:t>
            </w:r>
            <w:r w:rsidRPr="00E52E17">
              <w:rPr>
                <w:u w:val="single"/>
              </w:rPr>
              <w:t xml:space="preserve"> to the ARC and/or NDA mission</w:t>
            </w:r>
            <w:r w:rsidRPr="00E52E17">
              <w:t xml:space="preserve"> below for guidance on how to complete this section</w:t>
            </w:r>
          </w:p>
        </w:tc>
      </w:tr>
      <w:tr w:rsidR="00365282" w:rsidRPr="00365282" w14:paraId="0B76C3AA" w14:textId="77777777" w:rsidTr="000131F5">
        <w:trPr>
          <w:trHeight w:val="20"/>
          <w:jc w:val="left"/>
        </w:trPr>
        <w:tc>
          <w:tcPr>
            <w:tcW w:w="14029" w:type="dxa"/>
            <w:gridSpan w:val="2"/>
            <w:shd w:val="clear" w:color="auto" w:fill="D9D9D9" w:themeFill="background1" w:themeFillShade="D9"/>
            <w:vAlign w:val="center"/>
          </w:tcPr>
          <w:p w14:paraId="07B6D0D9" w14:textId="51D7EEB3" w:rsidR="00365282" w:rsidRPr="00365282" w:rsidRDefault="00365282" w:rsidP="000131F5">
            <w:pPr>
              <w:pStyle w:val="normal1"/>
              <w:framePr w:hSpace="0" w:wrap="auto" w:vAnchor="margin" w:hAnchor="text" w:yAlign="inline"/>
              <w:rPr>
                <w:b/>
                <w:bCs/>
              </w:rPr>
            </w:pPr>
            <w:r w:rsidRPr="00365282">
              <w:rPr>
                <w:b/>
                <w:bCs/>
              </w:rPr>
              <w:t>ASSESSMENT CRITERIA</w:t>
            </w:r>
          </w:p>
        </w:tc>
      </w:tr>
      <w:tr w:rsidR="00365282" w:rsidRPr="00365282" w14:paraId="13331BA8" w14:textId="77777777" w:rsidTr="000131F5">
        <w:trPr>
          <w:trHeight w:val="20"/>
          <w:jc w:val="left"/>
        </w:trPr>
        <w:tc>
          <w:tcPr>
            <w:tcW w:w="2122" w:type="dxa"/>
            <w:vAlign w:val="center"/>
          </w:tcPr>
          <w:p w14:paraId="45517751" w14:textId="09B18B32" w:rsidR="00365282" w:rsidRPr="00365282" w:rsidRDefault="00365282" w:rsidP="000131F5">
            <w:pPr>
              <w:pStyle w:val="normal1"/>
              <w:framePr w:hSpace="0" w:wrap="auto" w:vAnchor="margin" w:hAnchor="text" w:yAlign="inline"/>
              <w:ind w:left="0"/>
            </w:pPr>
            <w:r w:rsidRPr="00365282">
              <w:t>See below</w:t>
            </w:r>
          </w:p>
        </w:tc>
        <w:tc>
          <w:tcPr>
            <w:tcW w:w="11907" w:type="dxa"/>
            <w:vAlign w:val="center"/>
          </w:tcPr>
          <w:p w14:paraId="03313E63" w14:textId="5491FC7F" w:rsidR="00365282" w:rsidRPr="00365282" w:rsidRDefault="00365282" w:rsidP="000131F5">
            <w:pPr>
              <w:pStyle w:val="normal1"/>
              <w:framePr w:hSpace="0" w:wrap="auto" w:vAnchor="margin" w:hAnchor="text" w:yAlign="inline"/>
              <w:ind w:left="0"/>
            </w:pPr>
            <w:r w:rsidRPr="00E52E17">
              <w:t>NOTE: Primarily, this call covers access to active* facilities and samples. However: *access to non-active facilities will be considered if it is an essential pre-cursor to future active work.</w:t>
            </w:r>
          </w:p>
        </w:tc>
      </w:tr>
    </w:tbl>
    <w:p w14:paraId="2B0158D5" w14:textId="77777777" w:rsidR="00127280" w:rsidRPr="00127280" w:rsidRDefault="00127280" w:rsidP="00127280"/>
    <w:p w14:paraId="35979C3A" w14:textId="14A30DA3" w:rsidR="00D10B9D" w:rsidRDefault="001F2359" w:rsidP="001F2359">
      <w:pPr>
        <w:pStyle w:val="Heading2Numbered-NNL"/>
      </w:pPr>
      <w:r>
        <w:t>Assessment Criteria</w:t>
      </w:r>
    </w:p>
    <w:tbl>
      <w:tblPr>
        <w:tblStyle w:val="TableGrid2"/>
        <w:tblW w:w="14425" w:type="dxa"/>
        <w:tblInd w:w="-113" w:type="dxa"/>
        <w:tblLook w:val="04A0" w:firstRow="1" w:lastRow="0" w:firstColumn="1" w:lastColumn="0" w:noHBand="0" w:noVBand="1"/>
      </w:tblPr>
      <w:tblGrid>
        <w:gridCol w:w="1785"/>
        <w:gridCol w:w="3171"/>
        <w:gridCol w:w="9469"/>
      </w:tblGrid>
      <w:tr w:rsidR="003043D7" w14:paraId="1D9FFE82" w14:textId="77777777" w:rsidTr="00104B77">
        <w:tc>
          <w:tcPr>
            <w:tcW w:w="1785" w:type="dxa"/>
            <w:vAlign w:val="center"/>
          </w:tcPr>
          <w:p w14:paraId="64486FEB" w14:textId="77777777" w:rsidR="003043D7" w:rsidRPr="005119BB" w:rsidRDefault="003043D7" w:rsidP="00104B77">
            <w:pPr>
              <w:rPr>
                <w:sz w:val="16"/>
                <w:szCs w:val="16"/>
              </w:rPr>
            </w:pPr>
            <w:bookmarkStart w:id="410" w:name="_Hlk174347223"/>
            <w:r w:rsidRPr="005119BB">
              <w:rPr>
                <w:b/>
                <w:bCs/>
                <w:color w:val="auto"/>
                <w:sz w:val="16"/>
                <w:szCs w:val="16"/>
              </w:rPr>
              <w:t>Category</w:t>
            </w:r>
          </w:p>
        </w:tc>
        <w:tc>
          <w:tcPr>
            <w:tcW w:w="3171" w:type="dxa"/>
            <w:vAlign w:val="center"/>
          </w:tcPr>
          <w:p w14:paraId="49FA64BC" w14:textId="77777777" w:rsidR="003043D7" w:rsidRPr="005119BB" w:rsidRDefault="003043D7" w:rsidP="00104B77">
            <w:pPr>
              <w:rPr>
                <w:sz w:val="16"/>
                <w:szCs w:val="16"/>
              </w:rPr>
            </w:pPr>
            <w:r w:rsidRPr="005119BB">
              <w:rPr>
                <w:b/>
                <w:bCs/>
                <w:color w:val="auto"/>
                <w:sz w:val="16"/>
                <w:szCs w:val="16"/>
              </w:rPr>
              <w:t>Ideal response will…</w:t>
            </w:r>
          </w:p>
        </w:tc>
        <w:tc>
          <w:tcPr>
            <w:tcW w:w="9469" w:type="dxa"/>
            <w:vAlign w:val="center"/>
          </w:tcPr>
          <w:p w14:paraId="25F75C63" w14:textId="77777777" w:rsidR="003043D7" w:rsidRPr="005119BB" w:rsidRDefault="003043D7" w:rsidP="00104B77">
            <w:pPr>
              <w:rPr>
                <w:sz w:val="16"/>
                <w:szCs w:val="16"/>
              </w:rPr>
            </w:pPr>
            <w:r w:rsidRPr="005119BB">
              <w:rPr>
                <w:b/>
                <w:bCs/>
                <w:color w:val="auto"/>
                <w:sz w:val="16"/>
                <w:szCs w:val="16"/>
              </w:rPr>
              <w:t>Assessment criteria</w:t>
            </w:r>
          </w:p>
        </w:tc>
      </w:tr>
      <w:tr w:rsidR="003043D7" w14:paraId="4FE44E14" w14:textId="77777777" w:rsidTr="00104B77">
        <w:tc>
          <w:tcPr>
            <w:tcW w:w="1785" w:type="dxa"/>
            <w:vAlign w:val="center"/>
          </w:tcPr>
          <w:p w14:paraId="1DF39214" w14:textId="41E993F1" w:rsidR="003043D7" w:rsidRPr="005119BB" w:rsidRDefault="003043D7" w:rsidP="00104B77">
            <w:pPr>
              <w:spacing w:after="0" w:line="240" w:lineRule="auto"/>
              <w:ind w:right="357"/>
              <w:rPr>
                <w:b/>
                <w:bCs/>
                <w:color w:val="auto"/>
                <w:sz w:val="16"/>
                <w:szCs w:val="16"/>
              </w:rPr>
            </w:pPr>
            <w:r>
              <w:rPr>
                <w:b/>
                <w:bCs/>
                <w:sz w:val="16"/>
                <w:szCs w:val="16"/>
              </w:rPr>
              <w:t>Phase</w:t>
            </w:r>
            <w:r w:rsidR="004B47E6">
              <w:rPr>
                <w:b/>
                <w:bCs/>
                <w:sz w:val="16"/>
                <w:szCs w:val="16"/>
              </w:rPr>
              <w:t xml:space="preserve"> </w:t>
            </w:r>
            <w:r>
              <w:rPr>
                <w:b/>
                <w:bCs/>
                <w:sz w:val="16"/>
                <w:szCs w:val="16"/>
              </w:rPr>
              <w:t>1 Scope</w:t>
            </w:r>
          </w:p>
          <w:p w14:paraId="2437BC5E" w14:textId="77777777" w:rsidR="003043D7" w:rsidRPr="005119BB" w:rsidRDefault="003043D7" w:rsidP="00104B77">
            <w:pPr>
              <w:spacing w:after="0" w:line="240" w:lineRule="auto"/>
              <w:ind w:right="357"/>
              <w:rPr>
                <w:color w:val="auto"/>
                <w:sz w:val="16"/>
                <w:szCs w:val="16"/>
              </w:rPr>
            </w:pPr>
          </w:p>
          <w:p w14:paraId="09423758" w14:textId="27C01381" w:rsidR="003043D7" w:rsidRPr="005119BB" w:rsidRDefault="003043D7" w:rsidP="00104B77">
            <w:pPr>
              <w:spacing w:line="0" w:lineRule="atLeast"/>
              <w:rPr>
                <w:b/>
                <w:bCs/>
                <w:color w:val="auto"/>
                <w:sz w:val="16"/>
                <w:szCs w:val="16"/>
              </w:rPr>
            </w:pPr>
            <w:r>
              <w:rPr>
                <w:sz w:val="16"/>
                <w:szCs w:val="16"/>
              </w:rPr>
              <w:t>4</w:t>
            </w:r>
            <w:r w:rsidRPr="005119BB">
              <w:rPr>
                <w:color w:val="auto"/>
                <w:sz w:val="16"/>
                <w:szCs w:val="16"/>
              </w:rPr>
              <w:t>0% of available</w:t>
            </w:r>
            <w:r>
              <w:rPr>
                <w:color w:val="auto"/>
                <w:sz w:val="16"/>
                <w:szCs w:val="16"/>
              </w:rPr>
              <w:t xml:space="preserve"> </w:t>
            </w:r>
            <w:r w:rsidRPr="005119BB">
              <w:rPr>
                <w:color w:val="auto"/>
                <w:sz w:val="16"/>
                <w:szCs w:val="16"/>
              </w:rPr>
              <w:t>score</w:t>
            </w:r>
          </w:p>
        </w:tc>
        <w:tc>
          <w:tcPr>
            <w:tcW w:w="3171" w:type="dxa"/>
            <w:vAlign w:val="center"/>
          </w:tcPr>
          <w:p w14:paraId="4C51F29A" w14:textId="6EBB1FCA" w:rsidR="00BC56F5" w:rsidRPr="00C516BC" w:rsidRDefault="003043D7" w:rsidP="00104B77">
            <w:pPr>
              <w:spacing w:line="0" w:lineRule="atLeast"/>
              <w:rPr>
                <w:sz w:val="16"/>
                <w:szCs w:val="16"/>
              </w:rPr>
            </w:pPr>
            <w:r w:rsidRPr="00C516BC">
              <w:rPr>
                <w:color w:val="auto"/>
                <w:sz w:val="16"/>
                <w:szCs w:val="16"/>
              </w:rPr>
              <w:t xml:space="preserve">• </w:t>
            </w:r>
            <w:r w:rsidRPr="00C516BC">
              <w:rPr>
                <w:sz w:val="16"/>
                <w:szCs w:val="16"/>
              </w:rPr>
              <w:t>Provide the researcher with some experience of being on a nuclear licensed site.</w:t>
            </w:r>
            <w:r>
              <w:rPr>
                <w:sz w:val="16"/>
                <w:szCs w:val="16"/>
              </w:rPr>
              <w:br/>
            </w:r>
            <w:r w:rsidRPr="00C516BC">
              <w:rPr>
                <w:color w:val="auto"/>
                <w:sz w:val="16"/>
                <w:szCs w:val="16"/>
              </w:rPr>
              <w:t>•</w:t>
            </w:r>
            <w:r>
              <w:rPr>
                <w:color w:val="auto"/>
                <w:sz w:val="16"/>
                <w:szCs w:val="16"/>
              </w:rPr>
              <w:t xml:space="preserve"> </w:t>
            </w:r>
            <w:r w:rsidRPr="00C516BC">
              <w:rPr>
                <w:sz w:val="16"/>
                <w:szCs w:val="16"/>
              </w:rPr>
              <w:t>Familiarise the researcher with NNL’s facilities and equipment.</w:t>
            </w:r>
            <w:r>
              <w:rPr>
                <w:sz w:val="16"/>
                <w:szCs w:val="16"/>
              </w:rPr>
              <w:br/>
            </w:r>
            <w:r w:rsidRPr="00C516BC">
              <w:rPr>
                <w:color w:val="auto"/>
                <w:sz w:val="16"/>
                <w:szCs w:val="16"/>
              </w:rPr>
              <w:t>•</w:t>
            </w:r>
            <w:r>
              <w:rPr>
                <w:color w:val="auto"/>
                <w:sz w:val="16"/>
                <w:szCs w:val="16"/>
              </w:rPr>
              <w:t xml:space="preserve"> </w:t>
            </w:r>
            <w:r w:rsidRPr="00C516BC">
              <w:rPr>
                <w:sz w:val="16"/>
                <w:szCs w:val="16"/>
              </w:rPr>
              <w:t>Specify any necessary inspection of sample records, technical reports and</w:t>
            </w:r>
            <w:r w:rsidR="00687340">
              <w:rPr>
                <w:sz w:val="16"/>
                <w:szCs w:val="16"/>
              </w:rPr>
              <w:t>/</w:t>
            </w:r>
            <w:r w:rsidRPr="00C516BC">
              <w:rPr>
                <w:sz w:val="16"/>
                <w:szCs w:val="16"/>
              </w:rPr>
              <w:t>or archived material (if feasible) to be undertaken during the visit.</w:t>
            </w:r>
            <w:r>
              <w:rPr>
                <w:sz w:val="16"/>
                <w:szCs w:val="16"/>
              </w:rPr>
              <w:br/>
            </w:r>
            <w:r w:rsidRPr="00C516BC">
              <w:rPr>
                <w:color w:val="auto"/>
                <w:sz w:val="16"/>
                <w:szCs w:val="16"/>
              </w:rPr>
              <w:t xml:space="preserve">• </w:t>
            </w:r>
            <w:r w:rsidRPr="00C516BC">
              <w:rPr>
                <w:sz w:val="16"/>
                <w:szCs w:val="16"/>
              </w:rPr>
              <w:t>Explain how the visit will be used to develop a detailed experimental proposal.</w:t>
            </w:r>
            <w:r>
              <w:rPr>
                <w:sz w:val="16"/>
                <w:szCs w:val="16"/>
              </w:rPr>
              <w:br/>
            </w:r>
            <w:r w:rsidRPr="00C516BC">
              <w:rPr>
                <w:color w:val="auto"/>
                <w:sz w:val="16"/>
                <w:szCs w:val="16"/>
              </w:rPr>
              <w:t>•</w:t>
            </w:r>
            <w:r w:rsidRPr="00C516BC">
              <w:rPr>
                <w:sz w:val="16"/>
                <w:szCs w:val="16"/>
              </w:rPr>
              <w:t xml:space="preserve"> Detail a clear benefit to the researcher.</w:t>
            </w:r>
            <w:r w:rsidR="00BC56F5">
              <w:rPr>
                <w:sz w:val="16"/>
                <w:szCs w:val="16"/>
              </w:rPr>
              <w:br/>
            </w:r>
            <w:r w:rsidR="00BC56F5" w:rsidRPr="00C516BC">
              <w:rPr>
                <w:color w:val="auto"/>
                <w:sz w:val="16"/>
                <w:szCs w:val="16"/>
              </w:rPr>
              <w:t>•</w:t>
            </w:r>
            <w:r w:rsidR="00BC56F5">
              <w:rPr>
                <w:color w:val="auto"/>
                <w:sz w:val="16"/>
                <w:szCs w:val="16"/>
              </w:rPr>
              <w:t xml:space="preserve"> Detail a clear benefit to the research.</w:t>
            </w:r>
          </w:p>
        </w:tc>
        <w:tc>
          <w:tcPr>
            <w:tcW w:w="9469" w:type="dxa"/>
            <w:vAlign w:val="center"/>
          </w:tcPr>
          <w:p w14:paraId="7ED4CA4B" w14:textId="77777777" w:rsidR="003043D7" w:rsidRPr="005119BB" w:rsidRDefault="003043D7" w:rsidP="00104B77">
            <w:pPr>
              <w:spacing w:after="0" w:line="240" w:lineRule="auto"/>
              <w:rPr>
                <w:b/>
                <w:bCs/>
                <w:color w:val="auto"/>
                <w:sz w:val="16"/>
                <w:szCs w:val="16"/>
              </w:rPr>
            </w:pPr>
            <w:r w:rsidRPr="005119BB">
              <w:rPr>
                <w:b/>
                <w:bCs/>
                <w:color w:val="auto"/>
                <w:sz w:val="16"/>
                <w:szCs w:val="16"/>
              </w:rPr>
              <w:t>(0) No Evidence or very poor</w:t>
            </w:r>
          </w:p>
          <w:p w14:paraId="4461A2F8" w14:textId="11A167F2" w:rsidR="003043D7" w:rsidRPr="005119BB" w:rsidRDefault="003043D7" w:rsidP="00104B77">
            <w:pPr>
              <w:spacing w:after="0" w:line="240" w:lineRule="auto"/>
              <w:rPr>
                <w:color w:val="auto"/>
                <w:sz w:val="16"/>
                <w:szCs w:val="16"/>
              </w:rPr>
            </w:pPr>
            <w:r w:rsidRPr="005119BB">
              <w:rPr>
                <w:color w:val="auto"/>
                <w:sz w:val="16"/>
                <w:szCs w:val="16"/>
              </w:rPr>
              <w:t>•</w:t>
            </w:r>
            <w:r>
              <w:rPr>
                <w:sz w:val="16"/>
                <w:szCs w:val="16"/>
              </w:rPr>
              <w:t xml:space="preserve"> The </w:t>
            </w:r>
            <w:r w:rsidR="00DF5871">
              <w:rPr>
                <w:sz w:val="16"/>
                <w:szCs w:val="16"/>
              </w:rPr>
              <w:t>S</w:t>
            </w:r>
            <w:r>
              <w:rPr>
                <w:sz w:val="16"/>
                <w:szCs w:val="16"/>
              </w:rPr>
              <w:t>cope does not involve or benefit from a visit to NNL facilities.</w:t>
            </w:r>
          </w:p>
          <w:p w14:paraId="70B5EA85" w14:textId="77777777" w:rsidR="003043D7" w:rsidRPr="005119BB" w:rsidRDefault="003043D7" w:rsidP="00104B77">
            <w:pPr>
              <w:spacing w:after="0" w:line="240" w:lineRule="auto"/>
              <w:rPr>
                <w:b/>
                <w:bCs/>
                <w:color w:val="auto"/>
                <w:sz w:val="16"/>
                <w:szCs w:val="16"/>
              </w:rPr>
            </w:pPr>
            <w:r w:rsidRPr="005119BB">
              <w:rPr>
                <w:b/>
                <w:bCs/>
                <w:color w:val="auto"/>
                <w:sz w:val="16"/>
                <w:szCs w:val="16"/>
              </w:rPr>
              <w:t>(1) Poor</w:t>
            </w:r>
          </w:p>
          <w:p w14:paraId="0DF2D5C6" w14:textId="19DBAD6F" w:rsidR="003043D7" w:rsidRPr="005119BB" w:rsidRDefault="003043D7" w:rsidP="00104B77">
            <w:pPr>
              <w:spacing w:after="0" w:line="240" w:lineRule="auto"/>
              <w:rPr>
                <w:color w:val="auto"/>
                <w:sz w:val="16"/>
                <w:szCs w:val="16"/>
              </w:rPr>
            </w:pPr>
            <w:r w:rsidRPr="005119BB">
              <w:rPr>
                <w:color w:val="auto"/>
                <w:sz w:val="16"/>
                <w:szCs w:val="16"/>
              </w:rPr>
              <w:t>•</w:t>
            </w:r>
            <w:r>
              <w:rPr>
                <w:sz w:val="16"/>
                <w:szCs w:val="16"/>
              </w:rPr>
              <w:t xml:space="preserve"> </w:t>
            </w:r>
            <w:r w:rsidRPr="005119BB">
              <w:rPr>
                <w:color w:val="auto"/>
                <w:sz w:val="16"/>
                <w:szCs w:val="16"/>
              </w:rPr>
              <w:t xml:space="preserve">The </w:t>
            </w:r>
            <w:r w:rsidR="00DF5871">
              <w:rPr>
                <w:color w:val="auto"/>
                <w:sz w:val="16"/>
                <w:szCs w:val="16"/>
              </w:rPr>
              <w:t>S</w:t>
            </w:r>
            <w:r w:rsidR="00DF7BBA">
              <w:rPr>
                <w:color w:val="auto"/>
                <w:sz w:val="16"/>
                <w:szCs w:val="16"/>
              </w:rPr>
              <w:t>cope</w:t>
            </w:r>
            <w:r w:rsidRPr="005119BB">
              <w:rPr>
                <w:color w:val="auto"/>
                <w:sz w:val="16"/>
                <w:szCs w:val="16"/>
              </w:rPr>
              <w:t xml:space="preserve"> in</w:t>
            </w:r>
            <w:r w:rsidR="00DF7BBA">
              <w:rPr>
                <w:color w:val="auto"/>
                <w:sz w:val="16"/>
                <w:szCs w:val="16"/>
              </w:rPr>
              <w:t>cludes</w:t>
            </w:r>
            <w:r w:rsidRPr="005119BB">
              <w:rPr>
                <w:color w:val="auto"/>
                <w:sz w:val="16"/>
                <w:szCs w:val="16"/>
              </w:rPr>
              <w:t xml:space="preserve"> a </w:t>
            </w:r>
            <w:r>
              <w:rPr>
                <w:sz w:val="16"/>
                <w:szCs w:val="16"/>
              </w:rPr>
              <w:t>‘</w:t>
            </w:r>
            <w:r w:rsidRPr="005119BB">
              <w:rPr>
                <w:color w:val="auto"/>
                <w:sz w:val="16"/>
                <w:szCs w:val="16"/>
              </w:rPr>
              <w:t>hands in pockets</w:t>
            </w:r>
            <w:r>
              <w:rPr>
                <w:sz w:val="16"/>
                <w:szCs w:val="16"/>
              </w:rPr>
              <w:t>’</w:t>
            </w:r>
            <w:r w:rsidRPr="005119BB">
              <w:rPr>
                <w:color w:val="auto"/>
                <w:sz w:val="16"/>
                <w:szCs w:val="16"/>
              </w:rPr>
              <w:t xml:space="preserve"> visit to a non-active NNL facility as a necessary pre-cursor to future active work.</w:t>
            </w:r>
          </w:p>
          <w:p w14:paraId="37FFBE4F" w14:textId="77777777" w:rsidR="003043D7" w:rsidRPr="005119BB" w:rsidRDefault="003043D7" w:rsidP="00104B77">
            <w:pPr>
              <w:spacing w:after="0" w:line="240" w:lineRule="auto"/>
              <w:rPr>
                <w:b/>
                <w:bCs/>
                <w:color w:val="auto"/>
                <w:sz w:val="16"/>
                <w:szCs w:val="16"/>
              </w:rPr>
            </w:pPr>
            <w:r w:rsidRPr="005119BB">
              <w:rPr>
                <w:b/>
                <w:bCs/>
                <w:color w:val="auto"/>
                <w:sz w:val="16"/>
                <w:szCs w:val="16"/>
              </w:rPr>
              <w:t>(2) Acceptable</w:t>
            </w:r>
          </w:p>
          <w:p w14:paraId="6934AB12" w14:textId="203CC693" w:rsidR="003043D7" w:rsidRPr="005119BB" w:rsidRDefault="003043D7" w:rsidP="00104B77">
            <w:pPr>
              <w:spacing w:after="0" w:line="240" w:lineRule="auto"/>
              <w:rPr>
                <w:color w:val="auto"/>
                <w:sz w:val="16"/>
                <w:szCs w:val="16"/>
              </w:rPr>
            </w:pPr>
            <w:r>
              <w:rPr>
                <w:sz w:val="16"/>
                <w:szCs w:val="16"/>
              </w:rPr>
              <w:t xml:space="preserve"> </w:t>
            </w:r>
            <w:r w:rsidRPr="005119BB">
              <w:rPr>
                <w:color w:val="auto"/>
                <w:sz w:val="16"/>
                <w:szCs w:val="16"/>
              </w:rPr>
              <w:t xml:space="preserve">•The </w:t>
            </w:r>
            <w:r w:rsidR="00DF5871">
              <w:rPr>
                <w:sz w:val="16"/>
                <w:szCs w:val="16"/>
              </w:rPr>
              <w:t>S</w:t>
            </w:r>
            <w:r w:rsidR="00DF7BBA">
              <w:rPr>
                <w:sz w:val="16"/>
                <w:szCs w:val="16"/>
              </w:rPr>
              <w:t>cope</w:t>
            </w:r>
            <w:r>
              <w:rPr>
                <w:sz w:val="16"/>
                <w:szCs w:val="16"/>
              </w:rPr>
              <w:t xml:space="preserve"> in</w:t>
            </w:r>
            <w:r w:rsidR="00DF7BBA">
              <w:rPr>
                <w:sz w:val="16"/>
                <w:szCs w:val="16"/>
              </w:rPr>
              <w:t>cludes</w:t>
            </w:r>
            <w:r>
              <w:rPr>
                <w:sz w:val="16"/>
                <w:szCs w:val="16"/>
              </w:rPr>
              <w:t xml:space="preserve"> a</w:t>
            </w:r>
            <w:r w:rsidRPr="005119BB">
              <w:rPr>
                <w:color w:val="auto"/>
                <w:sz w:val="16"/>
                <w:szCs w:val="16"/>
              </w:rPr>
              <w:t xml:space="preserve"> </w:t>
            </w:r>
            <w:r>
              <w:rPr>
                <w:sz w:val="16"/>
                <w:szCs w:val="16"/>
              </w:rPr>
              <w:t>‘</w:t>
            </w:r>
            <w:r w:rsidRPr="005119BB">
              <w:rPr>
                <w:color w:val="auto"/>
                <w:sz w:val="16"/>
                <w:szCs w:val="16"/>
              </w:rPr>
              <w:t>hands in pockets</w:t>
            </w:r>
            <w:r>
              <w:rPr>
                <w:sz w:val="16"/>
                <w:szCs w:val="16"/>
              </w:rPr>
              <w:t>’</w:t>
            </w:r>
            <w:r w:rsidRPr="005119BB">
              <w:rPr>
                <w:color w:val="auto"/>
                <w:sz w:val="16"/>
                <w:szCs w:val="16"/>
              </w:rPr>
              <w:t xml:space="preserve"> visit to a</w:t>
            </w:r>
            <w:r w:rsidR="0033426C">
              <w:rPr>
                <w:color w:val="auto"/>
                <w:sz w:val="16"/>
                <w:szCs w:val="16"/>
              </w:rPr>
              <w:t>n NNL facility on a</w:t>
            </w:r>
            <w:r w:rsidRPr="005119BB">
              <w:rPr>
                <w:color w:val="auto"/>
                <w:sz w:val="16"/>
                <w:szCs w:val="16"/>
              </w:rPr>
              <w:t xml:space="preserve"> nuclear </w:t>
            </w:r>
            <w:r w:rsidR="0033426C">
              <w:rPr>
                <w:color w:val="auto"/>
                <w:sz w:val="16"/>
                <w:szCs w:val="16"/>
              </w:rPr>
              <w:t xml:space="preserve">licensed </w:t>
            </w:r>
            <w:r w:rsidRPr="005119BB">
              <w:rPr>
                <w:color w:val="auto"/>
                <w:sz w:val="16"/>
                <w:szCs w:val="16"/>
              </w:rPr>
              <w:t xml:space="preserve">site to see the facility and equipment </w:t>
            </w:r>
            <w:r w:rsidR="0033426C">
              <w:rPr>
                <w:color w:val="auto"/>
                <w:sz w:val="16"/>
                <w:szCs w:val="16"/>
              </w:rPr>
              <w:t xml:space="preserve">and </w:t>
            </w:r>
            <w:r>
              <w:rPr>
                <w:sz w:val="16"/>
                <w:szCs w:val="16"/>
              </w:rPr>
              <w:t>to discuss projects with SMEs</w:t>
            </w:r>
            <w:r w:rsidRPr="005119BB">
              <w:rPr>
                <w:color w:val="auto"/>
                <w:sz w:val="16"/>
                <w:szCs w:val="16"/>
              </w:rPr>
              <w:t xml:space="preserve"> </w:t>
            </w:r>
            <w:proofErr w:type="gramStart"/>
            <w:r w:rsidRPr="005119BB">
              <w:rPr>
                <w:color w:val="auto"/>
                <w:sz w:val="16"/>
                <w:szCs w:val="16"/>
              </w:rPr>
              <w:t>in order to</w:t>
            </w:r>
            <w:proofErr w:type="gramEnd"/>
            <w:r w:rsidRPr="005119BB">
              <w:rPr>
                <w:color w:val="auto"/>
                <w:sz w:val="16"/>
                <w:szCs w:val="16"/>
              </w:rPr>
              <w:t xml:space="preserve"> write a detailed experimental proposal for future active work.</w:t>
            </w:r>
            <w:r>
              <w:rPr>
                <w:sz w:val="16"/>
                <w:szCs w:val="16"/>
              </w:rPr>
              <w:t xml:space="preserve"> The proposal does not detail a clear benefit to the researcher.</w:t>
            </w:r>
          </w:p>
          <w:p w14:paraId="2493D198" w14:textId="77777777" w:rsidR="003043D7" w:rsidRPr="005119BB" w:rsidRDefault="003043D7" w:rsidP="00104B77">
            <w:pPr>
              <w:spacing w:after="0" w:line="240" w:lineRule="auto"/>
              <w:rPr>
                <w:b/>
                <w:bCs/>
                <w:color w:val="auto"/>
                <w:sz w:val="16"/>
                <w:szCs w:val="16"/>
              </w:rPr>
            </w:pPr>
            <w:r w:rsidRPr="005119BB">
              <w:rPr>
                <w:b/>
                <w:bCs/>
                <w:color w:val="auto"/>
                <w:sz w:val="16"/>
                <w:szCs w:val="16"/>
              </w:rPr>
              <w:t>(3) Good</w:t>
            </w:r>
          </w:p>
          <w:p w14:paraId="55DC77F4" w14:textId="00CCF6C5" w:rsidR="003043D7" w:rsidRPr="005119BB" w:rsidRDefault="003043D7" w:rsidP="00104B77">
            <w:pPr>
              <w:spacing w:after="0" w:line="240" w:lineRule="auto"/>
              <w:rPr>
                <w:color w:val="auto"/>
                <w:sz w:val="16"/>
                <w:szCs w:val="16"/>
              </w:rPr>
            </w:pPr>
            <w:r w:rsidRPr="005119BB">
              <w:rPr>
                <w:color w:val="auto"/>
                <w:sz w:val="16"/>
                <w:szCs w:val="16"/>
              </w:rPr>
              <w:t xml:space="preserve">• </w:t>
            </w:r>
            <w:r w:rsidR="0033426C" w:rsidRPr="005119BB">
              <w:rPr>
                <w:color w:val="auto"/>
                <w:sz w:val="16"/>
                <w:szCs w:val="16"/>
              </w:rPr>
              <w:t xml:space="preserve">The </w:t>
            </w:r>
            <w:r w:rsidR="0033426C">
              <w:rPr>
                <w:sz w:val="16"/>
                <w:szCs w:val="16"/>
              </w:rPr>
              <w:t>Scope includes a</w:t>
            </w:r>
            <w:r w:rsidR="0033426C" w:rsidRPr="005119BB">
              <w:rPr>
                <w:color w:val="auto"/>
                <w:sz w:val="16"/>
                <w:szCs w:val="16"/>
              </w:rPr>
              <w:t xml:space="preserve"> </w:t>
            </w:r>
            <w:r w:rsidR="0033426C">
              <w:rPr>
                <w:sz w:val="16"/>
                <w:szCs w:val="16"/>
              </w:rPr>
              <w:t>‘</w:t>
            </w:r>
            <w:r w:rsidR="0033426C" w:rsidRPr="005119BB">
              <w:rPr>
                <w:color w:val="auto"/>
                <w:sz w:val="16"/>
                <w:szCs w:val="16"/>
              </w:rPr>
              <w:t>hands in pockets</w:t>
            </w:r>
            <w:r w:rsidR="0033426C">
              <w:rPr>
                <w:sz w:val="16"/>
                <w:szCs w:val="16"/>
              </w:rPr>
              <w:t>’</w:t>
            </w:r>
            <w:r w:rsidR="0033426C" w:rsidRPr="005119BB">
              <w:rPr>
                <w:color w:val="auto"/>
                <w:sz w:val="16"/>
                <w:szCs w:val="16"/>
              </w:rPr>
              <w:t xml:space="preserve"> visit to a</w:t>
            </w:r>
            <w:r w:rsidR="0033426C">
              <w:rPr>
                <w:color w:val="auto"/>
                <w:sz w:val="16"/>
                <w:szCs w:val="16"/>
              </w:rPr>
              <w:t>n NNL facility on a</w:t>
            </w:r>
            <w:r w:rsidR="0033426C" w:rsidRPr="005119BB">
              <w:rPr>
                <w:color w:val="auto"/>
                <w:sz w:val="16"/>
                <w:szCs w:val="16"/>
              </w:rPr>
              <w:t xml:space="preserve"> nuclear </w:t>
            </w:r>
            <w:r w:rsidR="0033426C">
              <w:rPr>
                <w:color w:val="auto"/>
                <w:sz w:val="16"/>
                <w:szCs w:val="16"/>
              </w:rPr>
              <w:t xml:space="preserve">licensed </w:t>
            </w:r>
            <w:r w:rsidR="0033426C" w:rsidRPr="005119BB">
              <w:rPr>
                <w:color w:val="auto"/>
                <w:sz w:val="16"/>
                <w:szCs w:val="16"/>
              </w:rPr>
              <w:t xml:space="preserve">site to see the facility and equipment </w:t>
            </w:r>
            <w:r w:rsidR="0033426C">
              <w:rPr>
                <w:color w:val="auto"/>
                <w:sz w:val="16"/>
                <w:szCs w:val="16"/>
              </w:rPr>
              <w:t xml:space="preserve">and </w:t>
            </w:r>
            <w:r w:rsidR="0033426C">
              <w:rPr>
                <w:sz w:val="16"/>
                <w:szCs w:val="16"/>
              </w:rPr>
              <w:t>to discuss projects with SMEs</w:t>
            </w:r>
            <w:r w:rsidR="0033426C" w:rsidRPr="005119BB">
              <w:rPr>
                <w:color w:val="auto"/>
                <w:sz w:val="16"/>
                <w:szCs w:val="16"/>
              </w:rPr>
              <w:t xml:space="preserve"> </w:t>
            </w:r>
            <w:proofErr w:type="gramStart"/>
            <w:r w:rsidR="0033426C" w:rsidRPr="005119BB">
              <w:rPr>
                <w:color w:val="auto"/>
                <w:sz w:val="16"/>
                <w:szCs w:val="16"/>
              </w:rPr>
              <w:t>in order to</w:t>
            </w:r>
            <w:proofErr w:type="gramEnd"/>
            <w:r w:rsidR="0033426C" w:rsidRPr="005119BB">
              <w:rPr>
                <w:color w:val="auto"/>
                <w:sz w:val="16"/>
                <w:szCs w:val="16"/>
              </w:rPr>
              <w:t xml:space="preserve"> write a detailed experimental proposal for future active work.</w:t>
            </w:r>
            <w:r w:rsidR="0033426C">
              <w:rPr>
                <w:sz w:val="16"/>
                <w:szCs w:val="16"/>
              </w:rPr>
              <w:t xml:space="preserve"> </w:t>
            </w:r>
            <w:r>
              <w:rPr>
                <w:sz w:val="16"/>
                <w:szCs w:val="16"/>
              </w:rPr>
              <w:t>The proposal details a clear benefit to the researcher.</w:t>
            </w:r>
          </w:p>
          <w:p w14:paraId="05F2AD47" w14:textId="77777777" w:rsidR="003043D7" w:rsidRPr="005119BB" w:rsidRDefault="003043D7" w:rsidP="00104B77">
            <w:pPr>
              <w:spacing w:after="0" w:line="240" w:lineRule="auto"/>
              <w:rPr>
                <w:b/>
                <w:bCs/>
                <w:color w:val="auto"/>
                <w:sz w:val="16"/>
                <w:szCs w:val="16"/>
              </w:rPr>
            </w:pPr>
            <w:r w:rsidRPr="005119BB">
              <w:rPr>
                <w:b/>
                <w:bCs/>
                <w:color w:val="auto"/>
                <w:sz w:val="16"/>
                <w:szCs w:val="16"/>
              </w:rPr>
              <w:t>(4) Excellent</w:t>
            </w:r>
          </w:p>
          <w:p w14:paraId="49EE23E8" w14:textId="3AC3B844" w:rsidR="003043D7" w:rsidRPr="00C07BC8" w:rsidRDefault="003043D7" w:rsidP="00104B77">
            <w:pPr>
              <w:spacing w:after="0" w:line="240" w:lineRule="auto"/>
              <w:rPr>
                <w:color w:val="auto"/>
                <w:sz w:val="16"/>
                <w:szCs w:val="16"/>
              </w:rPr>
            </w:pPr>
            <w:r w:rsidRPr="005119BB">
              <w:rPr>
                <w:color w:val="auto"/>
                <w:sz w:val="16"/>
                <w:szCs w:val="16"/>
              </w:rPr>
              <w:t xml:space="preserve">• </w:t>
            </w:r>
            <w:r w:rsidR="0033426C" w:rsidRPr="005119BB">
              <w:rPr>
                <w:color w:val="auto"/>
                <w:sz w:val="16"/>
                <w:szCs w:val="16"/>
              </w:rPr>
              <w:t xml:space="preserve">The </w:t>
            </w:r>
            <w:r w:rsidR="0033426C">
              <w:rPr>
                <w:sz w:val="16"/>
                <w:szCs w:val="16"/>
              </w:rPr>
              <w:t>Scope includes a</w:t>
            </w:r>
            <w:r w:rsidR="0033426C" w:rsidRPr="005119BB">
              <w:rPr>
                <w:color w:val="auto"/>
                <w:sz w:val="16"/>
                <w:szCs w:val="16"/>
              </w:rPr>
              <w:t xml:space="preserve"> </w:t>
            </w:r>
            <w:r w:rsidR="0033426C">
              <w:rPr>
                <w:sz w:val="16"/>
                <w:szCs w:val="16"/>
              </w:rPr>
              <w:t>‘</w:t>
            </w:r>
            <w:r w:rsidR="0033426C" w:rsidRPr="005119BB">
              <w:rPr>
                <w:color w:val="auto"/>
                <w:sz w:val="16"/>
                <w:szCs w:val="16"/>
              </w:rPr>
              <w:t>hands in pockets</w:t>
            </w:r>
            <w:r w:rsidR="0033426C">
              <w:rPr>
                <w:sz w:val="16"/>
                <w:szCs w:val="16"/>
              </w:rPr>
              <w:t>’</w:t>
            </w:r>
            <w:r w:rsidR="0033426C" w:rsidRPr="005119BB">
              <w:rPr>
                <w:color w:val="auto"/>
                <w:sz w:val="16"/>
                <w:szCs w:val="16"/>
              </w:rPr>
              <w:t xml:space="preserve"> visit to a</w:t>
            </w:r>
            <w:r w:rsidR="0033426C">
              <w:rPr>
                <w:color w:val="auto"/>
                <w:sz w:val="16"/>
                <w:szCs w:val="16"/>
              </w:rPr>
              <w:t>n NNL facility on a</w:t>
            </w:r>
            <w:r w:rsidR="0033426C" w:rsidRPr="005119BB">
              <w:rPr>
                <w:color w:val="auto"/>
                <w:sz w:val="16"/>
                <w:szCs w:val="16"/>
              </w:rPr>
              <w:t xml:space="preserve"> nuclear </w:t>
            </w:r>
            <w:r w:rsidR="0033426C">
              <w:rPr>
                <w:color w:val="auto"/>
                <w:sz w:val="16"/>
                <w:szCs w:val="16"/>
              </w:rPr>
              <w:t xml:space="preserve">licensed </w:t>
            </w:r>
            <w:r w:rsidR="0033426C" w:rsidRPr="005119BB">
              <w:rPr>
                <w:color w:val="auto"/>
                <w:sz w:val="16"/>
                <w:szCs w:val="16"/>
              </w:rPr>
              <w:t xml:space="preserve">site to see the facility and equipment </w:t>
            </w:r>
            <w:r w:rsidR="0033426C">
              <w:rPr>
                <w:color w:val="auto"/>
                <w:sz w:val="16"/>
                <w:szCs w:val="16"/>
              </w:rPr>
              <w:t xml:space="preserve">and </w:t>
            </w:r>
            <w:r w:rsidR="0033426C">
              <w:rPr>
                <w:sz w:val="16"/>
                <w:szCs w:val="16"/>
              </w:rPr>
              <w:t>to discuss projects with SMEs</w:t>
            </w:r>
            <w:r w:rsidR="0033426C" w:rsidRPr="005119BB">
              <w:rPr>
                <w:color w:val="auto"/>
                <w:sz w:val="16"/>
                <w:szCs w:val="16"/>
              </w:rPr>
              <w:t xml:space="preserve"> </w:t>
            </w:r>
            <w:proofErr w:type="gramStart"/>
            <w:r w:rsidR="0033426C" w:rsidRPr="005119BB">
              <w:rPr>
                <w:color w:val="auto"/>
                <w:sz w:val="16"/>
                <w:szCs w:val="16"/>
              </w:rPr>
              <w:t>in order to</w:t>
            </w:r>
            <w:proofErr w:type="gramEnd"/>
            <w:r w:rsidR="0033426C" w:rsidRPr="005119BB">
              <w:rPr>
                <w:color w:val="auto"/>
                <w:sz w:val="16"/>
                <w:szCs w:val="16"/>
              </w:rPr>
              <w:t xml:space="preserve"> write a detailed experimental proposal for future active work</w:t>
            </w:r>
            <w:r w:rsidR="00DF7BBA" w:rsidRPr="005119BB">
              <w:rPr>
                <w:color w:val="auto"/>
                <w:sz w:val="16"/>
                <w:szCs w:val="16"/>
              </w:rPr>
              <w:t xml:space="preserve">. </w:t>
            </w:r>
            <w:r w:rsidR="00DF7BBA">
              <w:rPr>
                <w:sz w:val="16"/>
                <w:szCs w:val="16"/>
              </w:rPr>
              <w:t xml:space="preserve">In addition, the work requires the </w:t>
            </w:r>
            <w:r w:rsidR="00DF7BBA" w:rsidRPr="005119BB">
              <w:rPr>
                <w:color w:val="auto"/>
                <w:sz w:val="16"/>
                <w:szCs w:val="16"/>
              </w:rPr>
              <w:t xml:space="preserve">retrieval of </w:t>
            </w:r>
            <w:r w:rsidR="00DF7BBA">
              <w:rPr>
                <w:color w:val="auto"/>
                <w:sz w:val="16"/>
                <w:szCs w:val="16"/>
              </w:rPr>
              <w:t xml:space="preserve">samples, </w:t>
            </w:r>
            <w:r w:rsidR="00DF7BBA" w:rsidRPr="005119BB">
              <w:rPr>
                <w:color w:val="auto"/>
                <w:sz w:val="16"/>
                <w:szCs w:val="16"/>
              </w:rPr>
              <w:t>sample records and</w:t>
            </w:r>
            <w:r w:rsidR="00212F3C">
              <w:rPr>
                <w:color w:val="auto"/>
                <w:sz w:val="16"/>
                <w:szCs w:val="16"/>
              </w:rPr>
              <w:t>/</w:t>
            </w:r>
            <w:r w:rsidR="00DF7BBA" w:rsidRPr="005119BB">
              <w:rPr>
                <w:color w:val="auto"/>
                <w:sz w:val="16"/>
                <w:szCs w:val="16"/>
              </w:rPr>
              <w:t>or technical reports for inspection</w:t>
            </w:r>
            <w:r w:rsidR="00DF7BBA">
              <w:rPr>
                <w:sz w:val="16"/>
                <w:szCs w:val="16"/>
              </w:rPr>
              <w:t>. The proposal details a clear benefit to the researcher</w:t>
            </w:r>
            <w:r w:rsidR="0033426C">
              <w:rPr>
                <w:sz w:val="16"/>
                <w:szCs w:val="16"/>
              </w:rPr>
              <w:t xml:space="preserve"> and the research.</w:t>
            </w:r>
          </w:p>
        </w:tc>
      </w:tr>
      <w:tr w:rsidR="006F6050" w14:paraId="1DA7735D" w14:textId="77777777" w:rsidTr="006F6050">
        <w:tc>
          <w:tcPr>
            <w:tcW w:w="1785" w:type="dxa"/>
            <w:shd w:val="clear" w:color="auto" w:fill="D9D9D9" w:themeFill="background1" w:themeFillShade="D9"/>
            <w:vAlign w:val="center"/>
          </w:tcPr>
          <w:p w14:paraId="197A495B" w14:textId="77777777" w:rsidR="006F6050" w:rsidRDefault="006F6050" w:rsidP="00104B77">
            <w:pPr>
              <w:spacing w:after="0" w:line="240" w:lineRule="auto"/>
              <w:ind w:right="357"/>
              <w:rPr>
                <w:b/>
                <w:bCs/>
                <w:sz w:val="16"/>
                <w:szCs w:val="16"/>
              </w:rPr>
            </w:pPr>
          </w:p>
        </w:tc>
        <w:tc>
          <w:tcPr>
            <w:tcW w:w="3171" w:type="dxa"/>
            <w:shd w:val="clear" w:color="auto" w:fill="D9D9D9" w:themeFill="background1" w:themeFillShade="D9"/>
            <w:vAlign w:val="center"/>
          </w:tcPr>
          <w:p w14:paraId="035CD82B" w14:textId="77777777" w:rsidR="006F6050" w:rsidRPr="00C516BC" w:rsidRDefault="006F6050" w:rsidP="00104B77">
            <w:pPr>
              <w:spacing w:line="0" w:lineRule="atLeast"/>
              <w:rPr>
                <w:color w:val="auto"/>
                <w:sz w:val="16"/>
                <w:szCs w:val="16"/>
              </w:rPr>
            </w:pPr>
          </w:p>
        </w:tc>
        <w:tc>
          <w:tcPr>
            <w:tcW w:w="9469" w:type="dxa"/>
            <w:shd w:val="clear" w:color="auto" w:fill="D9D9D9" w:themeFill="background1" w:themeFillShade="D9"/>
            <w:vAlign w:val="center"/>
          </w:tcPr>
          <w:p w14:paraId="1BDD8E43" w14:textId="77777777" w:rsidR="006F6050" w:rsidRPr="005119BB" w:rsidRDefault="006F6050" w:rsidP="00104B77">
            <w:pPr>
              <w:spacing w:after="0" w:line="240" w:lineRule="auto"/>
              <w:rPr>
                <w:b/>
                <w:bCs/>
                <w:color w:val="auto"/>
                <w:sz w:val="16"/>
                <w:szCs w:val="16"/>
              </w:rPr>
            </w:pPr>
          </w:p>
        </w:tc>
      </w:tr>
      <w:tr w:rsidR="003043D7" w14:paraId="4D0E3666" w14:textId="77777777" w:rsidTr="00104B77">
        <w:tc>
          <w:tcPr>
            <w:tcW w:w="1785" w:type="dxa"/>
            <w:vAlign w:val="center"/>
          </w:tcPr>
          <w:p w14:paraId="04942418" w14:textId="0180C998" w:rsidR="003043D7" w:rsidRPr="005119BB" w:rsidRDefault="003043D7" w:rsidP="00104B77">
            <w:pPr>
              <w:spacing w:after="0" w:line="240" w:lineRule="auto"/>
              <w:ind w:right="357"/>
              <w:rPr>
                <w:b/>
                <w:bCs/>
                <w:color w:val="auto"/>
                <w:sz w:val="16"/>
                <w:szCs w:val="16"/>
              </w:rPr>
            </w:pPr>
            <w:r>
              <w:rPr>
                <w:b/>
                <w:bCs/>
                <w:color w:val="auto"/>
                <w:sz w:val="16"/>
                <w:szCs w:val="16"/>
              </w:rPr>
              <w:lastRenderedPageBreak/>
              <w:t xml:space="preserve">Phase 2 Scope - </w:t>
            </w:r>
            <w:r w:rsidRPr="005119BB">
              <w:rPr>
                <w:b/>
                <w:bCs/>
                <w:color w:val="auto"/>
                <w:sz w:val="16"/>
                <w:szCs w:val="16"/>
              </w:rPr>
              <w:t>Relevance to the</w:t>
            </w:r>
            <w:r w:rsidRPr="005119BB">
              <w:rPr>
                <w:b/>
                <w:bCs/>
                <w:color w:val="0000FF"/>
                <w:sz w:val="16"/>
                <w:szCs w:val="16"/>
                <w:u w:val="single"/>
              </w:rPr>
              <w:t xml:space="preserve"> ARC</w:t>
            </w:r>
            <w:r w:rsidRPr="005119BB">
              <w:rPr>
                <w:b/>
                <w:bCs/>
                <w:color w:val="auto"/>
                <w:sz w:val="16"/>
                <w:szCs w:val="16"/>
              </w:rPr>
              <w:t xml:space="preserve"> and/or </w:t>
            </w:r>
            <w:hyperlink r:id="rId28" w:history="1">
              <w:r w:rsidRPr="005119BB">
                <w:rPr>
                  <w:rStyle w:val="Hyperlink"/>
                  <w:b/>
                  <w:bCs/>
                  <w:sz w:val="16"/>
                  <w:szCs w:val="16"/>
                </w:rPr>
                <w:t>NDA mission</w:t>
              </w:r>
            </w:hyperlink>
            <w:r w:rsidRPr="005119BB">
              <w:rPr>
                <w:b/>
                <w:bCs/>
                <w:color w:val="auto"/>
                <w:sz w:val="16"/>
                <w:szCs w:val="16"/>
              </w:rPr>
              <w:t xml:space="preserve"> and associated </w:t>
            </w:r>
            <w:hyperlink r:id="rId29" w:history="1">
              <w:r w:rsidRPr="005119BB">
                <w:rPr>
                  <w:rStyle w:val="Hyperlink"/>
                  <w:b/>
                  <w:bCs/>
                  <w:sz w:val="16"/>
                  <w:szCs w:val="16"/>
                </w:rPr>
                <w:t>strategy</w:t>
              </w:r>
            </w:hyperlink>
          </w:p>
          <w:p w14:paraId="4239637E" w14:textId="77777777" w:rsidR="003043D7" w:rsidRPr="005119BB" w:rsidRDefault="003043D7" w:rsidP="00104B77">
            <w:pPr>
              <w:spacing w:after="0" w:line="240" w:lineRule="auto"/>
              <w:ind w:right="357"/>
              <w:rPr>
                <w:b/>
                <w:bCs/>
                <w:color w:val="auto"/>
                <w:sz w:val="16"/>
                <w:szCs w:val="16"/>
              </w:rPr>
            </w:pPr>
          </w:p>
          <w:p w14:paraId="2EAAAA26" w14:textId="0961D099" w:rsidR="003043D7" w:rsidRPr="005119BB" w:rsidRDefault="003043D7" w:rsidP="00104B77">
            <w:pPr>
              <w:spacing w:after="0" w:line="240" w:lineRule="auto"/>
              <w:ind w:right="357"/>
              <w:rPr>
                <w:b/>
                <w:bCs/>
                <w:color w:val="auto"/>
                <w:sz w:val="16"/>
                <w:szCs w:val="16"/>
              </w:rPr>
            </w:pPr>
            <w:r>
              <w:rPr>
                <w:sz w:val="16"/>
                <w:szCs w:val="16"/>
              </w:rPr>
              <w:t>60</w:t>
            </w:r>
            <w:r w:rsidRPr="005119BB">
              <w:rPr>
                <w:color w:val="auto"/>
                <w:sz w:val="16"/>
                <w:szCs w:val="16"/>
              </w:rPr>
              <w:t>% of available score</w:t>
            </w:r>
          </w:p>
        </w:tc>
        <w:tc>
          <w:tcPr>
            <w:tcW w:w="3171" w:type="dxa"/>
            <w:vAlign w:val="center"/>
          </w:tcPr>
          <w:p w14:paraId="644E3152" w14:textId="1E26F165" w:rsidR="003043D7" w:rsidRPr="005119BB" w:rsidRDefault="003043D7" w:rsidP="00104B77">
            <w:pPr>
              <w:spacing w:after="0" w:line="240" w:lineRule="auto"/>
              <w:rPr>
                <w:color w:val="auto"/>
                <w:sz w:val="16"/>
                <w:szCs w:val="16"/>
              </w:rPr>
            </w:pPr>
            <w:r w:rsidRPr="005119BB">
              <w:rPr>
                <w:color w:val="auto"/>
                <w:sz w:val="16"/>
                <w:szCs w:val="16"/>
              </w:rPr>
              <w:t>• Refer to specific challenges on ARC and</w:t>
            </w:r>
            <w:r w:rsidR="000D11C0">
              <w:rPr>
                <w:color w:val="auto"/>
                <w:sz w:val="16"/>
                <w:szCs w:val="16"/>
              </w:rPr>
              <w:t xml:space="preserve"> </w:t>
            </w:r>
            <w:r w:rsidRPr="005119BB">
              <w:rPr>
                <w:color w:val="auto"/>
                <w:sz w:val="16"/>
                <w:szCs w:val="16"/>
              </w:rPr>
              <w:t>or NDA sites that exist now or are likely to become issues in the future with examples from one or more ARC and</w:t>
            </w:r>
            <w:r w:rsidR="000D11C0">
              <w:rPr>
                <w:color w:val="auto"/>
                <w:sz w:val="16"/>
                <w:szCs w:val="16"/>
              </w:rPr>
              <w:t xml:space="preserve"> </w:t>
            </w:r>
            <w:r w:rsidRPr="005119BB">
              <w:rPr>
                <w:color w:val="auto"/>
                <w:sz w:val="16"/>
                <w:szCs w:val="16"/>
              </w:rPr>
              <w:t>or NDA sites.</w:t>
            </w:r>
          </w:p>
          <w:p w14:paraId="26C6F580" w14:textId="5A85FD7A" w:rsidR="003043D7" w:rsidRPr="005119BB" w:rsidRDefault="003043D7" w:rsidP="00104B77">
            <w:pPr>
              <w:spacing w:after="0" w:line="240" w:lineRule="auto"/>
              <w:rPr>
                <w:color w:val="auto"/>
                <w:sz w:val="16"/>
                <w:szCs w:val="16"/>
              </w:rPr>
            </w:pPr>
            <w:r w:rsidRPr="005119BB">
              <w:rPr>
                <w:color w:val="auto"/>
                <w:sz w:val="16"/>
                <w:szCs w:val="16"/>
              </w:rPr>
              <w:t>• The response will describe the gap in the current understanding/knowledge base that the work will address and demonstrate understanding of the challenge and the sites/process/technologies it relates to.</w:t>
            </w:r>
          </w:p>
          <w:p w14:paraId="39C4F9C1" w14:textId="5A9E0532" w:rsidR="003043D7" w:rsidRPr="005119BB" w:rsidRDefault="003043D7" w:rsidP="00104B77">
            <w:pPr>
              <w:spacing w:after="0" w:line="240" w:lineRule="auto"/>
              <w:rPr>
                <w:color w:val="auto"/>
                <w:sz w:val="16"/>
                <w:szCs w:val="16"/>
              </w:rPr>
            </w:pPr>
            <w:r w:rsidRPr="005119BB">
              <w:rPr>
                <w:color w:val="auto"/>
                <w:sz w:val="16"/>
                <w:szCs w:val="16"/>
              </w:rPr>
              <w:t>• Describe how the proposed research relates to those problems and will tackle them</w:t>
            </w:r>
            <w:r w:rsidR="000D11C0">
              <w:rPr>
                <w:color w:val="auto"/>
                <w:sz w:val="16"/>
                <w:szCs w:val="16"/>
              </w:rPr>
              <w:t xml:space="preserve"> </w:t>
            </w:r>
            <w:r w:rsidRPr="005119BB">
              <w:rPr>
                <w:color w:val="auto"/>
                <w:sz w:val="16"/>
                <w:szCs w:val="16"/>
              </w:rPr>
              <w:t>increase understanding of them/contribute to or produce an alternative tool or technique for dealing with them.</w:t>
            </w:r>
          </w:p>
          <w:p w14:paraId="54AE3B2D" w14:textId="05EFA73D" w:rsidR="003043D7" w:rsidRPr="005119BB" w:rsidRDefault="003043D7" w:rsidP="00104B77">
            <w:pPr>
              <w:spacing w:after="0" w:line="240" w:lineRule="auto"/>
              <w:rPr>
                <w:color w:val="auto"/>
                <w:sz w:val="16"/>
                <w:szCs w:val="16"/>
              </w:rPr>
            </w:pPr>
            <w:r w:rsidRPr="005119BB">
              <w:rPr>
                <w:color w:val="auto"/>
                <w:sz w:val="16"/>
                <w:szCs w:val="16"/>
              </w:rPr>
              <w:t xml:space="preserve">• Describe how the work is novel and/or builds upon previous work or experience of the </w:t>
            </w:r>
            <w:r w:rsidR="00CC5839">
              <w:rPr>
                <w:color w:val="auto"/>
                <w:sz w:val="16"/>
                <w:szCs w:val="16"/>
              </w:rPr>
              <w:t>applicants(s).</w:t>
            </w:r>
          </w:p>
          <w:p w14:paraId="3B2113ED" w14:textId="7B3A482C" w:rsidR="003043D7" w:rsidRPr="005119BB" w:rsidRDefault="003043D7" w:rsidP="00104B77">
            <w:pPr>
              <w:spacing w:after="0" w:line="240" w:lineRule="auto"/>
              <w:rPr>
                <w:color w:val="auto"/>
                <w:sz w:val="16"/>
                <w:szCs w:val="16"/>
              </w:rPr>
            </w:pPr>
            <w:r w:rsidRPr="005119BB">
              <w:rPr>
                <w:color w:val="auto"/>
                <w:sz w:val="16"/>
                <w:szCs w:val="16"/>
              </w:rPr>
              <w:t>Applicants who have not previously worked with the ARC and</w:t>
            </w:r>
            <w:r w:rsidR="000D11C0">
              <w:rPr>
                <w:color w:val="auto"/>
                <w:sz w:val="16"/>
                <w:szCs w:val="16"/>
              </w:rPr>
              <w:t xml:space="preserve"> </w:t>
            </w:r>
            <w:r w:rsidRPr="005119BB">
              <w:rPr>
                <w:color w:val="auto"/>
                <w:sz w:val="16"/>
                <w:szCs w:val="16"/>
              </w:rPr>
              <w:t>or the NDA or with partners supporting the NDA mission are advised to seek support from industry experts to help complete this section.</w:t>
            </w:r>
          </w:p>
          <w:p w14:paraId="7F06381F" w14:textId="77777777" w:rsidR="003043D7" w:rsidRPr="005119BB" w:rsidRDefault="003043D7" w:rsidP="00104B77">
            <w:pPr>
              <w:spacing w:after="0" w:line="240" w:lineRule="auto"/>
              <w:rPr>
                <w:color w:val="auto"/>
                <w:sz w:val="16"/>
                <w:szCs w:val="16"/>
              </w:rPr>
            </w:pPr>
          </w:p>
        </w:tc>
        <w:tc>
          <w:tcPr>
            <w:tcW w:w="9469" w:type="dxa"/>
            <w:vAlign w:val="center"/>
          </w:tcPr>
          <w:p w14:paraId="2CA3F2FA" w14:textId="35382E0B" w:rsidR="003043D7" w:rsidRPr="005119BB" w:rsidRDefault="003043D7" w:rsidP="00104B77">
            <w:pPr>
              <w:spacing w:after="0" w:line="240" w:lineRule="auto"/>
              <w:rPr>
                <w:b/>
                <w:bCs/>
                <w:color w:val="auto"/>
                <w:sz w:val="16"/>
                <w:szCs w:val="16"/>
              </w:rPr>
            </w:pPr>
            <w:r w:rsidRPr="005119BB">
              <w:rPr>
                <w:b/>
                <w:bCs/>
                <w:color w:val="auto"/>
                <w:sz w:val="16"/>
                <w:szCs w:val="16"/>
              </w:rPr>
              <w:t>(0) No Evidence or very poor</w:t>
            </w:r>
          </w:p>
          <w:p w14:paraId="28AD2216" w14:textId="55EF8E53" w:rsidR="003043D7" w:rsidRPr="005119BB" w:rsidRDefault="003043D7" w:rsidP="00104B77">
            <w:pPr>
              <w:spacing w:after="0" w:line="240" w:lineRule="auto"/>
              <w:rPr>
                <w:color w:val="auto"/>
                <w:sz w:val="16"/>
                <w:szCs w:val="16"/>
              </w:rPr>
            </w:pPr>
            <w:r w:rsidRPr="005119BB">
              <w:rPr>
                <w:color w:val="auto"/>
                <w:sz w:val="16"/>
                <w:szCs w:val="16"/>
              </w:rPr>
              <w:t xml:space="preserve">• Response does not answer the specific question or provides no detail of how the active work relates to the ARC and/or </w:t>
            </w:r>
            <w:hyperlink r:id="rId30" w:history="1">
              <w:r w:rsidRPr="005119BB">
                <w:rPr>
                  <w:rStyle w:val="Hyperlink"/>
                  <w:sz w:val="16"/>
                  <w:szCs w:val="16"/>
                </w:rPr>
                <w:t>NDA’s mission</w:t>
              </w:r>
            </w:hyperlink>
            <w:r w:rsidRPr="005119BB">
              <w:rPr>
                <w:color w:val="auto"/>
                <w:sz w:val="16"/>
                <w:szCs w:val="16"/>
              </w:rPr>
              <w:t xml:space="preserve"> and associated </w:t>
            </w:r>
            <w:hyperlink r:id="rId31" w:history="1">
              <w:r w:rsidRPr="005119BB">
                <w:rPr>
                  <w:rStyle w:val="Hyperlink"/>
                  <w:sz w:val="16"/>
                  <w:szCs w:val="16"/>
                </w:rPr>
                <w:t>strategy</w:t>
              </w:r>
            </w:hyperlink>
            <w:r w:rsidRPr="005119BB">
              <w:rPr>
                <w:color w:val="auto"/>
                <w:sz w:val="16"/>
                <w:szCs w:val="16"/>
              </w:rPr>
              <w:t>.</w:t>
            </w:r>
          </w:p>
          <w:p w14:paraId="1501617D" w14:textId="77777777" w:rsidR="003043D7" w:rsidRPr="005119BB" w:rsidRDefault="003043D7" w:rsidP="00104B77">
            <w:pPr>
              <w:spacing w:after="0" w:line="240" w:lineRule="auto"/>
              <w:rPr>
                <w:b/>
                <w:bCs/>
                <w:color w:val="auto"/>
                <w:sz w:val="16"/>
                <w:szCs w:val="16"/>
              </w:rPr>
            </w:pPr>
            <w:r w:rsidRPr="005119BB">
              <w:rPr>
                <w:b/>
                <w:bCs/>
                <w:color w:val="auto"/>
                <w:sz w:val="16"/>
                <w:szCs w:val="16"/>
              </w:rPr>
              <w:t>(1) Poor</w:t>
            </w:r>
          </w:p>
          <w:p w14:paraId="7105B46D" w14:textId="6233E4B6" w:rsidR="003043D7" w:rsidRPr="005119BB" w:rsidRDefault="003043D7" w:rsidP="00104B77">
            <w:pPr>
              <w:spacing w:after="0" w:line="240" w:lineRule="auto"/>
              <w:rPr>
                <w:color w:val="auto"/>
                <w:sz w:val="16"/>
                <w:szCs w:val="16"/>
              </w:rPr>
            </w:pPr>
            <w:r w:rsidRPr="005119BB">
              <w:rPr>
                <w:color w:val="auto"/>
                <w:sz w:val="16"/>
                <w:szCs w:val="16"/>
              </w:rPr>
              <w:t xml:space="preserve">• The response does not clarify how this proposal is relevant to the ARC and/or </w:t>
            </w:r>
            <w:hyperlink r:id="rId32" w:history="1">
              <w:r w:rsidRPr="005119BB">
                <w:rPr>
                  <w:rStyle w:val="Hyperlink"/>
                  <w:sz w:val="16"/>
                  <w:szCs w:val="16"/>
                </w:rPr>
                <w:t>NDA’s mission</w:t>
              </w:r>
            </w:hyperlink>
            <w:r w:rsidRPr="005119BB">
              <w:rPr>
                <w:color w:val="auto"/>
                <w:sz w:val="16"/>
                <w:szCs w:val="16"/>
              </w:rPr>
              <w:t xml:space="preserve"> and associated </w:t>
            </w:r>
            <w:hyperlink r:id="rId33" w:history="1">
              <w:r w:rsidRPr="005119BB">
                <w:rPr>
                  <w:rStyle w:val="Hyperlink"/>
                  <w:sz w:val="16"/>
                  <w:szCs w:val="16"/>
                </w:rPr>
                <w:t>strategy</w:t>
              </w:r>
            </w:hyperlink>
            <w:r w:rsidRPr="005119BB">
              <w:rPr>
                <w:rStyle w:val="Hyperlink"/>
                <w:sz w:val="16"/>
                <w:szCs w:val="16"/>
              </w:rPr>
              <w:t>.</w:t>
            </w:r>
          </w:p>
          <w:p w14:paraId="02E7A666" w14:textId="77777777" w:rsidR="003043D7" w:rsidRPr="005119BB" w:rsidRDefault="003043D7" w:rsidP="00104B77">
            <w:pPr>
              <w:spacing w:after="0" w:line="240" w:lineRule="auto"/>
              <w:rPr>
                <w:color w:val="auto"/>
                <w:sz w:val="16"/>
                <w:szCs w:val="16"/>
              </w:rPr>
            </w:pPr>
            <w:r w:rsidRPr="005119BB">
              <w:rPr>
                <w:color w:val="auto"/>
                <w:sz w:val="16"/>
                <w:szCs w:val="16"/>
              </w:rPr>
              <w:t>• The objectives are not stated or are unclear.</w:t>
            </w:r>
          </w:p>
          <w:p w14:paraId="0BE740A5" w14:textId="74C4006A" w:rsidR="003043D7" w:rsidRPr="005119BB" w:rsidRDefault="003043D7" w:rsidP="00104B77">
            <w:pPr>
              <w:spacing w:after="0" w:line="240" w:lineRule="auto"/>
              <w:rPr>
                <w:color w:val="auto"/>
                <w:sz w:val="16"/>
                <w:szCs w:val="16"/>
              </w:rPr>
            </w:pPr>
            <w:r w:rsidRPr="005119BB">
              <w:rPr>
                <w:color w:val="auto"/>
                <w:sz w:val="16"/>
                <w:szCs w:val="16"/>
              </w:rPr>
              <w:t>• The response is unclear with respect to the methodology that is to be employed and/or is unclear as to how the response builds on prior research.</w:t>
            </w:r>
          </w:p>
          <w:p w14:paraId="41A7A627" w14:textId="77777777" w:rsidR="003043D7" w:rsidRPr="005119BB" w:rsidRDefault="003043D7" w:rsidP="00104B77">
            <w:pPr>
              <w:spacing w:after="0" w:line="240" w:lineRule="auto"/>
              <w:rPr>
                <w:b/>
                <w:bCs/>
                <w:color w:val="auto"/>
                <w:sz w:val="16"/>
                <w:szCs w:val="16"/>
              </w:rPr>
            </w:pPr>
            <w:r w:rsidRPr="005119BB">
              <w:rPr>
                <w:b/>
                <w:bCs/>
                <w:color w:val="auto"/>
                <w:sz w:val="16"/>
                <w:szCs w:val="16"/>
              </w:rPr>
              <w:t>(2) Acceptable</w:t>
            </w:r>
          </w:p>
          <w:p w14:paraId="579DF714" w14:textId="77777777" w:rsidR="003043D7" w:rsidRPr="005119BB" w:rsidRDefault="003043D7" w:rsidP="00104B77">
            <w:pPr>
              <w:spacing w:after="0" w:line="240" w:lineRule="auto"/>
              <w:rPr>
                <w:color w:val="auto"/>
                <w:sz w:val="16"/>
                <w:szCs w:val="16"/>
              </w:rPr>
            </w:pPr>
            <w:r w:rsidRPr="005119BB">
              <w:rPr>
                <w:color w:val="auto"/>
                <w:sz w:val="16"/>
                <w:szCs w:val="16"/>
              </w:rPr>
              <w:t>• The objectives of the project have been defined.</w:t>
            </w:r>
          </w:p>
          <w:p w14:paraId="621CB1C6" w14:textId="165C3BC3" w:rsidR="003043D7" w:rsidRPr="005119BB" w:rsidRDefault="003043D7" w:rsidP="00104B77">
            <w:pPr>
              <w:spacing w:after="0" w:line="240" w:lineRule="auto"/>
              <w:rPr>
                <w:color w:val="auto"/>
                <w:sz w:val="16"/>
                <w:szCs w:val="16"/>
              </w:rPr>
            </w:pPr>
            <w:r w:rsidRPr="005119BB">
              <w:rPr>
                <w:color w:val="auto"/>
                <w:sz w:val="16"/>
                <w:szCs w:val="16"/>
              </w:rPr>
              <w:t>• The response provides an explanation of how this is relevant to the ARC and</w:t>
            </w:r>
            <w:r w:rsidR="00397A0F">
              <w:rPr>
                <w:color w:val="auto"/>
                <w:sz w:val="16"/>
                <w:szCs w:val="16"/>
              </w:rPr>
              <w:t xml:space="preserve"> </w:t>
            </w:r>
            <w:r w:rsidRPr="005119BB">
              <w:rPr>
                <w:color w:val="auto"/>
                <w:sz w:val="16"/>
                <w:szCs w:val="16"/>
              </w:rPr>
              <w:t>or NDA’s mission</w:t>
            </w:r>
            <w:r w:rsidRPr="005119BB">
              <w:rPr>
                <w:rFonts w:asciiTheme="minorHAnsi" w:eastAsiaTheme="minorHAnsi" w:hAnsiTheme="minorHAnsi" w:cstheme="minorBidi"/>
                <w:color w:val="auto"/>
                <w:sz w:val="16"/>
                <w:szCs w:val="16"/>
              </w:rPr>
              <w:t xml:space="preserve"> </w:t>
            </w:r>
            <w:r w:rsidRPr="005119BB">
              <w:rPr>
                <w:color w:val="auto"/>
                <w:sz w:val="16"/>
                <w:szCs w:val="16"/>
              </w:rPr>
              <w:t xml:space="preserve">and associated </w:t>
            </w:r>
            <w:hyperlink r:id="rId34" w:history="1">
              <w:r w:rsidRPr="005119BB">
                <w:rPr>
                  <w:rStyle w:val="Hyperlink"/>
                  <w:sz w:val="16"/>
                  <w:szCs w:val="16"/>
                </w:rPr>
                <w:t>strategy</w:t>
              </w:r>
            </w:hyperlink>
            <w:r w:rsidRPr="005119BB">
              <w:rPr>
                <w:color w:val="auto"/>
                <w:sz w:val="16"/>
                <w:szCs w:val="16"/>
              </w:rPr>
              <w:t xml:space="preserve">, but may lack specific examples of where knowledge gained could be applied in support of an ARC and/or </w:t>
            </w:r>
            <w:hyperlink r:id="rId35" w:history="1">
              <w:r w:rsidRPr="005119BB">
                <w:rPr>
                  <w:rStyle w:val="Hyperlink"/>
                  <w:sz w:val="16"/>
                  <w:szCs w:val="16"/>
                </w:rPr>
                <w:t>NDA strategic outcome</w:t>
              </w:r>
            </w:hyperlink>
            <w:r w:rsidRPr="005119BB">
              <w:rPr>
                <w:color w:val="auto"/>
                <w:sz w:val="16"/>
                <w:szCs w:val="16"/>
              </w:rPr>
              <w:t>.</w:t>
            </w:r>
          </w:p>
          <w:p w14:paraId="01DCEE46" w14:textId="12D649DE" w:rsidR="003043D7" w:rsidRPr="005119BB" w:rsidRDefault="003043D7" w:rsidP="00104B77">
            <w:pPr>
              <w:spacing w:after="0" w:line="240" w:lineRule="auto"/>
              <w:rPr>
                <w:color w:val="auto"/>
                <w:sz w:val="16"/>
                <w:szCs w:val="16"/>
              </w:rPr>
            </w:pPr>
            <w:r w:rsidRPr="005119BB">
              <w:rPr>
                <w:color w:val="auto"/>
                <w:sz w:val="16"/>
                <w:szCs w:val="16"/>
              </w:rPr>
              <w:t>• The response describes the methodology to be employed but may lack detail on why that methodology is appropriate and/or be unclear as to how the response builds on prior research.</w:t>
            </w:r>
          </w:p>
          <w:p w14:paraId="13AD91C7" w14:textId="77777777" w:rsidR="003043D7" w:rsidRPr="005119BB" w:rsidRDefault="003043D7" w:rsidP="00104B77">
            <w:pPr>
              <w:spacing w:after="0" w:line="240" w:lineRule="auto"/>
              <w:rPr>
                <w:b/>
                <w:bCs/>
                <w:color w:val="auto"/>
                <w:sz w:val="16"/>
                <w:szCs w:val="16"/>
              </w:rPr>
            </w:pPr>
            <w:r w:rsidRPr="005119BB">
              <w:rPr>
                <w:b/>
                <w:bCs/>
                <w:color w:val="auto"/>
                <w:sz w:val="16"/>
                <w:szCs w:val="16"/>
              </w:rPr>
              <w:t>(3) Good</w:t>
            </w:r>
          </w:p>
          <w:p w14:paraId="04BE486E" w14:textId="6839FBAB" w:rsidR="003043D7" w:rsidRPr="005119BB" w:rsidRDefault="003043D7" w:rsidP="00104B77">
            <w:pPr>
              <w:spacing w:after="0" w:line="240" w:lineRule="auto"/>
              <w:rPr>
                <w:color w:val="auto"/>
                <w:sz w:val="16"/>
                <w:szCs w:val="16"/>
              </w:rPr>
            </w:pPr>
            <w:r w:rsidRPr="005119BB">
              <w:rPr>
                <w:color w:val="auto"/>
                <w:sz w:val="16"/>
                <w:szCs w:val="16"/>
              </w:rPr>
              <w:t xml:space="preserve">• The proposed active research shows a clear link with a problem statement or challenge supporting a </w:t>
            </w:r>
            <w:hyperlink r:id="rId36" w:history="1">
              <w:r w:rsidRPr="005119BB">
                <w:rPr>
                  <w:rStyle w:val="Hyperlink"/>
                  <w:sz w:val="16"/>
                  <w:szCs w:val="16"/>
                </w:rPr>
                <w:t>strategic</w:t>
              </w:r>
            </w:hyperlink>
            <w:r w:rsidRPr="005119BB">
              <w:rPr>
                <w:color w:val="auto"/>
                <w:sz w:val="16"/>
                <w:szCs w:val="16"/>
              </w:rPr>
              <w:t xml:space="preserve"> outcome within the ARC and</w:t>
            </w:r>
            <w:r w:rsidR="00687340">
              <w:rPr>
                <w:color w:val="auto"/>
                <w:sz w:val="16"/>
                <w:szCs w:val="16"/>
              </w:rPr>
              <w:t>/</w:t>
            </w:r>
            <w:r w:rsidRPr="005119BB">
              <w:rPr>
                <w:color w:val="auto"/>
                <w:sz w:val="16"/>
                <w:szCs w:val="16"/>
              </w:rPr>
              <w:t xml:space="preserve">or </w:t>
            </w:r>
            <w:hyperlink r:id="rId37" w:history="1">
              <w:r w:rsidRPr="005119BB">
                <w:rPr>
                  <w:rStyle w:val="Hyperlink"/>
                  <w:sz w:val="16"/>
                  <w:szCs w:val="16"/>
                </w:rPr>
                <w:t>NDA’s mission</w:t>
              </w:r>
            </w:hyperlink>
            <w:r w:rsidRPr="005119BB">
              <w:rPr>
                <w:color w:val="auto"/>
                <w:sz w:val="16"/>
                <w:szCs w:val="16"/>
              </w:rPr>
              <w:t>, building on prior research where appropriate.</w:t>
            </w:r>
          </w:p>
          <w:p w14:paraId="12ED52DE" w14:textId="249F8273" w:rsidR="003043D7" w:rsidRPr="005119BB" w:rsidRDefault="003043D7" w:rsidP="00104B77">
            <w:pPr>
              <w:spacing w:after="0" w:line="240" w:lineRule="auto"/>
              <w:rPr>
                <w:color w:val="auto"/>
                <w:sz w:val="16"/>
                <w:szCs w:val="16"/>
              </w:rPr>
            </w:pPr>
            <w:r w:rsidRPr="005119BB">
              <w:rPr>
                <w:color w:val="auto"/>
                <w:sz w:val="16"/>
                <w:szCs w:val="16"/>
              </w:rPr>
              <w:t>• The response provides some supporting evidence of how the research meets the challenge and/or includes credible examples of where the research could be applicable across the ARC and/or NDA group.</w:t>
            </w:r>
          </w:p>
          <w:p w14:paraId="3590DD40" w14:textId="77777777" w:rsidR="003043D7" w:rsidRPr="005119BB" w:rsidRDefault="003043D7" w:rsidP="00104B77">
            <w:pPr>
              <w:spacing w:after="0" w:line="240" w:lineRule="auto"/>
              <w:rPr>
                <w:b/>
                <w:bCs/>
                <w:color w:val="auto"/>
                <w:sz w:val="16"/>
                <w:szCs w:val="16"/>
              </w:rPr>
            </w:pPr>
            <w:r w:rsidRPr="005119BB">
              <w:rPr>
                <w:b/>
                <w:bCs/>
                <w:color w:val="auto"/>
                <w:sz w:val="16"/>
                <w:szCs w:val="16"/>
              </w:rPr>
              <w:t>(4) Excellent</w:t>
            </w:r>
          </w:p>
          <w:p w14:paraId="1184A87C" w14:textId="41DC8178" w:rsidR="003043D7" w:rsidRPr="00397A0F" w:rsidRDefault="003043D7" w:rsidP="00104B77">
            <w:pPr>
              <w:spacing w:after="0" w:line="240" w:lineRule="auto"/>
              <w:rPr>
                <w:color w:val="0000FF" w:themeColor="hyperlink"/>
                <w:sz w:val="16"/>
                <w:szCs w:val="16"/>
                <w:u w:val="single"/>
              </w:rPr>
            </w:pPr>
            <w:r w:rsidRPr="005119BB">
              <w:rPr>
                <w:color w:val="auto"/>
                <w:sz w:val="16"/>
                <w:szCs w:val="16"/>
              </w:rPr>
              <w:t xml:space="preserve">• The proposed research topic shows a strong connection with the ARC and/or </w:t>
            </w:r>
            <w:hyperlink r:id="rId38" w:history="1">
              <w:r w:rsidRPr="005119BB">
                <w:rPr>
                  <w:rStyle w:val="Hyperlink"/>
                  <w:sz w:val="16"/>
                  <w:szCs w:val="16"/>
                </w:rPr>
                <w:t>NDA strategy</w:t>
              </w:r>
            </w:hyperlink>
            <w:r w:rsidRPr="005119BB">
              <w:rPr>
                <w:color w:val="auto"/>
                <w:sz w:val="16"/>
                <w:szCs w:val="16"/>
              </w:rPr>
              <w:t xml:space="preserve"> and an existing or future research challenge </w:t>
            </w:r>
            <w:r w:rsidR="00225DB3">
              <w:rPr>
                <w:color w:val="auto"/>
                <w:sz w:val="16"/>
                <w:szCs w:val="16"/>
              </w:rPr>
              <w:t>as well as an</w:t>
            </w:r>
            <w:r w:rsidRPr="005119BB">
              <w:rPr>
                <w:color w:val="auto"/>
                <w:sz w:val="16"/>
                <w:szCs w:val="16"/>
              </w:rPr>
              <w:t xml:space="preserve"> ARC and/or </w:t>
            </w:r>
            <w:hyperlink r:id="rId39" w:history="1">
              <w:r w:rsidRPr="005119BB">
                <w:rPr>
                  <w:rStyle w:val="Hyperlink"/>
                  <w:sz w:val="16"/>
                  <w:szCs w:val="16"/>
                </w:rPr>
                <w:t>NDA strategic outcome</w:t>
              </w:r>
            </w:hyperlink>
            <w:r w:rsidR="00225DB3">
              <w:rPr>
                <w:rStyle w:val="Hyperlink"/>
                <w:sz w:val="16"/>
                <w:szCs w:val="16"/>
              </w:rPr>
              <w:t>.</w:t>
            </w:r>
            <w:r w:rsidR="00397A0F">
              <w:rPr>
                <w:rStyle w:val="Hyperlink"/>
                <w:sz w:val="16"/>
                <w:szCs w:val="16"/>
              </w:rPr>
              <w:t xml:space="preserve"> </w:t>
            </w:r>
            <w:r w:rsidR="003E5E09" w:rsidRPr="003E5E09">
              <w:rPr>
                <w:color w:val="auto"/>
                <w:sz w:val="16"/>
                <w:szCs w:val="16"/>
              </w:rPr>
              <w:t>The proposed research</w:t>
            </w:r>
            <w:r w:rsidRPr="005119BB">
              <w:rPr>
                <w:color w:val="auto"/>
                <w:sz w:val="16"/>
                <w:szCs w:val="16"/>
              </w:rPr>
              <w:t xml:space="preserve"> shows insight into the decommissioning challenge that goes beyond that purely communicated in published materials from ARC and/or NDA.</w:t>
            </w:r>
          </w:p>
          <w:p w14:paraId="2940546C" w14:textId="77777777" w:rsidR="003043D7" w:rsidRPr="005119BB" w:rsidRDefault="003043D7" w:rsidP="00104B77">
            <w:pPr>
              <w:spacing w:after="0" w:line="240" w:lineRule="auto"/>
              <w:rPr>
                <w:color w:val="auto"/>
                <w:sz w:val="16"/>
                <w:szCs w:val="16"/>
              </w:rPr>
            </w:pPr>
            <w:r w:rsidRPr="005119BB">
              <w:rPr>
                <w:color w:val="auto"/>
                <w:sz w:val="16"/>
                <w:szCs w:val="16"/>
              </w:rPr>
              <w:t>• The response makes clear the link to prior research, so the technical credibility of the research is soundly established.</w:t>
            </w:r>
          </w:p>
          <w:p w14:paraId="23F36FA1" w14:textId="1378CDAE" w:rsidR="003043D7" w:rsidRPr="005119BB" w:rsidRDefault="003043D7" w:rsidP="00104B77">
            <w:pPr>
              <w:spacing w:after="0" w:line="240" w:lineRule="auto"/>
              <w:rPr>
                <w:b/>
                <w:bCs/>
                <w:color w:val="auto"/>
                <w:sz w:val="16"/>
                <w:szCs w:val="16"/>
              </w:rPr>
            </w:pPr>
            <w:r w:rsidRPr="005119BB">
              <w:rPr>
                <w:color w:val="auto"/>
                <w:sz w:val="16"/>
                <w:szCs w:val="16"/>
              </w:rPr>
              <w:t>• The benefits of undertaking the active experiments are clearly defined with credible examples of application and how it will help the ARC and/or NDA to achieve its mission faster, cheaper or safer.</w:t>
            </w:r>
          </w:p>
        </w:tc>
      </w:tr>
      <w:bookmarkEnd w:id="410"/>
    </w:tbl>
    <w:p w14:paraId="08197853" w14:textId="77777777" w:rsidR="00D10B9D" w:rsidRPr="00D10B9D" w:rsidRDefault="00D10B9D" w:rsidP="00D10B9D"/>
    <w:p w14:paraId="5F8BA71C" w14:textId="77777777" w:rsidR="00D10B9D" w:rsidRPr="00D10B9D" w:rsidRDefault="00D10B9D" w:rsidP="00D10B9D"/>
    <w:p w14:paraId="2F90446B" w14:textId="77777777" w:rsidR="00D10B9D" w:rsidRDefault="00D10B9D" w:rsidP="00D10B9D"/>
    <w:p w14:paraId="7543A3DC" w14:textId="77777777" w:rsidR="00D10B9D" w:rsidRDefault="00D10B9D" w:rsidP="00D10B9D">
      <w:pPr>
        <w:sectPr w:rsidR="00D10B9D" w:rsidSect="009505B8">
          <w:headerReference w:type="default" r:id="rId40"/>
          <w:footerReference w:type="default" r:id="rId41"/>
          <w:pgSz w:w="16838" w:h="11906" w:orient="landscape"/>
          <w:pgMar w:top="1004" w:right="1520" w:bottom="1440" w:left="1321" w:header="454" w:footer="170" w:gutter="0"/>
          <w:cols w:space="708"/>
          <w:docGrid w:linePitch="360"/>
        </w:sectPr>
      </w:pPr>
    </w:p>
    <w:p w14:paraId="1854942F" w14:textId="0F3C3B6D" w:rsidR="002B075D" w:rsidRPr="002B075D" w:rsidRDefault="006A1A7E" w:rsidP="002B075D">
      <w:pPr>
        <w:pStyle w:val="Heading2Numbered-NNL"/>
        <w:rPr>
          <w:szCs w:val="28"/>
        </w:rPr>
      </w:pPr>
      <w:bookmarkStart w:id="411" w:name="_Ref173248740"/>
      <w:r w:rsidRPr="002B075D">
        <w:rPr>
          <w:szCs w:val="28"/>
        </w:rPr>
        <w:lastRenderedPageBreak/>
        <w:t>Funding requirements for Phase 1 visits</w:t>
      </w:r>
      <w:bookmarkEnd w:id="411"/>
    </w:p>
    <w:p w14:paraId="7041B395" w14:textId="0D9075F3" w:rsidR="006A1A7E" w:rsidRPr="002B075D" w:rsidRDefault="002B075D" w:rsidP="002B075D">
      <w:pPr>
        <w:pStyle w:val="Heading5-NNL"/>
        <w:rPr>
          <w:sz w:val="24"/>
          <w:szCs w:val="24"/>
        </w:rPr>
      </w:pPr>
      <w:r w:rsidRPr="002B075D">
        <w:rPr>
          <w:sz w:val="24"/>
          <w:szCs w:val="24"/>
        </w:rPr>
        <w:t>Proposal Submission – Academic User Access 2024 Call CONTD.</w:t>
      </w:r>
    </w:p>
    <w:p w14:paraId="753FF39A" w14:textId="77777777" w:rsidR="002B075D" w:rsidRDefault="002B075D" w:rsidP="002B075D">
      <w:r>
        <w:t xml:space="preserve">The applicant should complete this form, disclosing any existing </w:t>
      </w:r>
      <w:r w:rsidRPr="0097643F">
        <w:t xml:space="preserve">funding </w:t>
      </w:r>
      <w:r>
        <w:t>already held by their</w:t>
      </w:r>
      <w:r w:rsidRPr="0097643F">
        <w:t xml:space="preserve"> research group </w:t>
      </w:r>
      <w:r>
        <w:t>(or please make clear why your existing funding cannot be used to cover the visit).</w:t>
      </w:r>
    </w:p>
    <w:p w14:paraId="317145DF" w14:textId="77777777" w:rsidR="002B075D" w:rsidRDefault="002B075D" w:rsidP="002B075D">
      <w:r>
        <w:t>Please make clear exactly what has already been funded, versus the funding you are applying for under this call.</w:t>
      </w:r>
    </w:p>
    <w:p w14:paraId="61923747" w14:textId="228B4DAE" w:rsidR="002B075D" w:rsidRDefault="002B075D" w:rsidP="002B075D">
      <w:r>
        <w:t xml:space="preserve">(Once the applicant has submitted the application form to NNL, the NNL technical team </w:t>
      </w:r>
      <w:r w:rsidR="00721765">
        <w:t>will</w:t>
      </w:r>
      <w:r>
        <w:t xml:space="preserve"> advise on resource requirements so costings can be applied post-submission to enable the Assessment Panel to understand financial requirements of the proposal).</w:t>
      </w:r>
      <w:r w:rsidRPr="0097643F">
        <w:t xml:space="preserve"> </w:t>
      </w:r>
    </w:p>
    <w:tbl>
      <w:tblPr>
        <w:tblStyle w:val="Table2-NNL-FewColumns"/>
        <w:tblpPr w:leftFromText="180" w:rightFromText="180" w:vertAnchor="text" w:horzAnchor="margin" w:tblpY="79"/>
        <w:tblOverlap w:val="never"/>
        <w:tblW w:w="9039"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80" w:firstRow="0" w:lastRow="0" w:firstColumn="1" w:lastColumn="0" w:noHBand="0" w:noVBand="1"/>
      </w:tblPr>
      <w:tblGrid>
        <w:gridCol w:w="2547"/>
        <w:gridCol w:w="3118"/>
        <w:gridCol w:w="3374"/>
      </w:tblGrid>
      <w:tr w:rsidR="00E61FB6" w:rsidRPr="00E61FB6" w14:paraId="2E96E678" w14:textId="77777777" w:rsidTr="008C5C47">
        <w:trPr>
          <w:trHeight w:val="217"/>
          <w:jc w:val="left"/>
        </w:trPr>
        <w:tc>
          <w:tcPr>
            <w:tcW w:w="2547" w:type="dxa"/>
            <w:vAlign w:val="center"/>
          </w:tcPr>
          <w:p w14:paraId="13F27DF3" w14:textId="525EE2A8" w:rsidR="00E61FB6" w:rsidRPr="00E61FB6" w:rsidRDefault="00E61FB6" w:rsidP="00104B77">
            <w:pPr>
              <w:pStyle w:val="normal1"/>
              <w:framePr w:hSpace="0" w:wrap="auto" w:vAnchor="margin" w:hAnchor="text" w:yAlign="inline"/>
            </w:pPr>
          </w:p>
        </w:tc>
        <w:tc>
          <w:tcPr>
            <w:tcW w:w="3118" w:type="dxa"/>
            <w:vAlign w:val="center"/>
          </w:tcPr>
          <w:p w14:paraId="58D69BF5" w14:textId="1092C389" w:rsidR="00E61FB6" w:rsidRPr="00E61FB6" w:rsidRDefault="00E61FB6" w:rsidP="00104B77">
            <w:pPr>
              <w:pStyle w:val="normal1"/>
              <w:framePr w:hSpace="0" w:wrap="auto" w:vAnchor="margin" w:hAnchor="text" w:yAlign="inline"/>
            </w:pPr>
            <w:r w:rsidRPr="00E61FB6">
              <w:t>ARC or NDA funded researcher (e.g. PhD or PDRA on ARC or NDA bursary scheme)</w:t>
            </w:r>
          </w:p>
        </w:tc>
        <w:tc>
          <w:tcPr>
            <w:tcW w:w="3374" w:type="dxa"/>
            <w:vAlign w:val="center"/>
          </w:tcPr>
          <w:p w14:paraId="3C29E730" w14:textId="7EBD5239" w:rsidR="00E61FB6" w:rsidRPr="00E61FB6" w:rsidRDefault="008C5C47" w:rsidP="00104B77">
            <w:pPr>
              <w:pStyle w:val="normal1"/>
              <w:framePr w:hSpace="0" w:wrap="auto" w:vAnchor="margin" w:hAnchor="text" w:yAlign="inline"/>
            </w:pPr>
            <w:r>
              <w:t>Non-ARC or Non-NDA funded researcher (e.g. independent PhD student)</w:t>
            </w:r>
          </w:p>
        </w:tc>
      </w:tr>
      <w:tr w:rsidR="00795A20" w:rsidRPr="00E61FB6" w14:paraId="777FC741" w14:textId="77777777" w:rsidTr="008C5C47">
        <w:trPr>
          <w:trHeight w:val="740"/>
          <w:jc w:val="left"/>
        </w:trPr>
        <w:tc>
          <w:tcPr>
            <w:tcW w:w="2547" w:type="dxa"/>
            <w:vAlign w:val="center"/>
          </w:tcPr>
          <w:p w14:paraId="6E144EC0" w14:textId="158B73C6" w:rsidR="00795A20" w:rsidRPr="00E61FB6" w:rsidRDefault="00795A20" w:rsidP="00104B77">
            <w:pPr>
              <w:pStyle w:val="normal1"/>
              <w:framePr w:hSpace="0" w:wrap="auto" w:vAnchor="margin" w:hAnchor="text" w:yAlign="inline"/>
            </w:pPr>
            <w:r w:rsidRPr="00E61FB6">
              <w:t>Security Clearance</w:t>
            </w:r>
          </w:p>
        </w:tc>
        <w:tc>
          <w:tcPr>
            <w:tcW w:w="3118" w:type="dxa"/>
            <w:vMerge w:val="restart"/>
            <w:vAlign w:val="center"/>
          </w:tcPr>
          <w:p w14:paraId="1C1E0EB1" w14:textId="611F8FA3" w:rsidR="00795A20" w:rsidRPr="00E61FB6" w:rsidRDefault="00795A20" w:rsidP="00104B77">
            <w:pPr>
              <w:pStyle w:val="normal1"/>
              <w:framePr w:hSpace="0" w:wrap="auto" w:vAnchor="margin" w:hAnchor="text" w:yAlign="inline"/>
            </w:pPr>
            <w:r>
              <w:rPr>
                <w:color w:val="A6A6A6"/>
              </w:rPr>
              <w:t>ARC/</w:t>
            </w:r>
            <w:r w:rsidRPr="0020075F">
              <w:rPr>
                <w:color w:val="A6A6A6"/>
              </w:rPr>
              <w:t xml:space="preserve">NDA </w:t>
            </w:r>
            <w:r w:rsidRPr="005607EF">
              <w:rPr>
                <w:color w:val="A6A6A6"/>
              </w:rPr>
              <w:t>(</w:t>
            </w:r>
            <w:r>
              <w:rPr>
                <w:color w:val="A6A6A6"/>
              </w:rPr>
              <w:t>unless applicant holds existing funding</w:t>
            </w:r>
            <w:r w:rsidRPr="005607EF">
              <w:rPr>
                <w:color w:val="A6A6A6"/>
              </w:rPr>
              <w:t>)</w:t>
            </w:r>
          </w:p>
        </w:tc>
        <w:tc>
          <w:tcPr>
            <w:tcW w:w="3374" w:type="dxa"/>
            <w:vMerge w:val="restart"/>
            <w:vAlign w:val="center"/>
          </w:tcPr>
          <w:p w14:paraId="047E2C8D" w14:textId="7B202EE9" w:rsidR="00795A20" w:rsidRPr="00E61FB6" w:rsidRDefault="00795A20" w:rsidP="00104B77">
            <w:pPr>
              <w:pStyle w:val="normal1"/>
              <w:framePr w:hSpace="0" w:wrap="auto" w:vAnchor="margin" w:hAnchor="text" w:yAlign="inline"/>
            </w:pPr>
            <w:r>
              <w:rPr>
                <w:color w:val="A6A6A6"/>
              </w:rPr>
              <w:t>Does the applicant already have existing funding from an a</w:t>
            </w:r>
            <w:r w:rsidRPr="0020075F">
              <w:rPr>
                <w:color w:val="A6A6A6"/>
              </w:rPr>
              <w:t xml:space="preserve">lternative provider, e.g. University, existing grant funding, </w:t>
            </w:r>
            <w:r>
              <w:rPr>
                <w:color w:val="A6A6A6"/>
              </w:rPr>
              <w:t>or</w:t>
            </w:r>
            <w:r w:rsidRPr="0020075F">
              <w:rPr>
                <w:color w:val="A6A6A6"/>
              </w:rPr>
              <w:t xml:space="preserve"> NNL</w:t>
            </w:r>
            <w:r>
              <w:rPr>
                <w:color w:val="A6A6A6"/>
              </w:rPr>
              <w:t>? Or is funding being requested as part of this application?</w:t>
            </w:r>
          </w:p>
        </w:tc>
      </w:tr>
      <w:tr w:rsidR="00795A20" w:rsidRPr="00E61FB6" w14:paraId="115E954A" w14:textId="77777777" w:rsidTr="008C5C47">
        <w:trPr>
          <w:jc w:val="left"/>
        </w:trPr>
        <w:tc>
          <w:tcPr>
            <w:tcW w:w="2547" w:type="dxa"/>
            <w:vAlign w:val="center"/>
          </w:tcPr>
          <w:p w14:paraId="7C0C04FE" w14:textId="0A9050E3" w:rsidR="00795A20" w:rsidRPr="00E61FB6" w:rsidRDefault="00795A20" w:rsidP="00104B77">
            <w:pPr>
              <w:pStyle w:val="normal1"/>
              <w:framePr w:hSpace="0" w:wrap="auto" w:vAnchor="margin" w:hAnchor="text" w:yAlign="inline"/>
            </w:pPr>
            <w:r w:rsidRPr="00E61FB6">
              <w:t>Training courses</w:t>
            </w:r>
          </w:p>
        </w:tc>
        <w:tc>
          <w:tcPr>
            <w:tcW w:w="3118" w:type="dxa"/>
            <w:vMerge/>
            <w:vAlign w:val="center"/>
          </w:tcPr>
          <w:p w14:paraId="74287231" w14:textId="27E0F417" w:rsidR="00795A20" w:rsidRPr="00E61FB6" w:rsidRDefault="00795A20" w:rsidP="00104B77">
            <w:pPr>
              <w:pStyle w:val="normal1"/>
              <w:framePr w:hSpace="0" w:wrap="auto" w:vAnchor="margin" w:hAnchor="text" w:yAlign="inline"/>
            </w:pPr>
          </w:p>
        </w:tc>
        <w:tc>
          <w:tcPr>
            <w:tcW w:w="3374" w:type="dxa"/>
            <w:vMerge/>
            <w:vAlign w:val="center"/>
          </w:tcPr>
          <w:p w14:paraId="4EB1AD9F" w14:textId="0F4A13A9" w:rsidR="00795A20" w:rsidRPr="00E61FB6" w:rsidRDefault="00795A20" w:rsidP="00104B77">
            <w:pPr>
              <w:pStyle w:val="normal1"/>
              <w:framePr w:hSpace="0" w:wrap="auto" w:vAnchor="margin" w:hAnchor="text" w:yAlign="inline"/>
            </w:pPr>
          </w:p>
        </w:tc>
      </w:tr>
      <w:tr w:rsidR="00795A20" w:rsidRPr="00E61FB6" w14:paraId="7A0FEC9D" w14:textId="77777777" w:rsidTr="008C5C47">
        <w:trPr>
          <w:jc w:val="left"/>
        </w:trPr>
        <w:tc>
          <w:tcPr>
            <w:tcW w:w="2547" w:type="dxa"/>
            <w:vAlign w:val="center"/>
          </w:tcPr>
          <w:p w14:paraId="7491FA44" w14:textId="179242F6" w:rsidR="00795A20" w:rsidRPr="00E61FB6" w:rsidRDefault="00795A20" w:rsidP="00104B77">
            <w:pPr>
              <w:pStyle w:val="normal1"/>
              <w:framePr w:hSpace="0" w:wrap="auto" w:vAnchor="margin" w:hAnchor="text" w:yAlign="inline"/>
            </w:pPr>
            <w:r w:rsidRPr="00E61FB6">
              <w:t>NNL support in the translation of the experimental requirements and preparation of a detailed proposal for the future work/experiment</w:t>
            </w:r>
          </w:p>
        </w:tc>
        <w:tc>
          <w:tcPr>
            <w:tcW w:w="3118" w:type="dxa"/>
            <w:vMerge/>
            <w:vAlign w:val="center"/>
          </w:tcPr>
          <w:p w14:paraId="1F3B005C" w14:textId="7C00EAF2" w:rsidR="00795A20" w:rsidRPr="00E61FB6" w:rsidRDefault="00795A20" w:rsidP="00104B77">
            <w:pPr>
              <w:pStyle w:val="normal1"/>
              <w:framePr w:hSpace="0" w:wrap="auto" w:vAnchor="margin" w:hAnchor="text" w:yAlign="inline"/>
            </w:pPr>
          </w:p>
        </w:tc>
        <w:tc>
          <w:tcPr>
            <w:tcW w:w="3374" w:type="dxa"/>
            <w:vMerge/>
            <w:vAlign w:val="center"/>
          </w:tcPr>
          <w:p w14:paraId="3589946D" w14:textId="77777777" w:rsidR="00795A20" w:rsidRPr="00E61FB6" w:rsidRDefault="00795A20" w:rsidP="00104B77">
            <w:pPr>
              <w:pStyle w:val="normal1"/>
              <w:framePr w:hSpace="0" w:wrap="auto" w:vAnchor="margin" w:hAnchor="text" w:yAlign="inline"/>
            </w:pPr>
          </w:p>
        </w:tc>
      </w:tr>
      <w:tr w:rsidR="00795A20" w:rsidRPr="00E61FB6" w14:paraId="41F91B69" w14:textId="77777777" w:rsidTr="008C5C47">
        <w:trPr>
          <w:jc w:val="left"/>
        </w:trPr>
        <w:tc>
          <w:tcPr>
            <w:tcW w:w="2547" w:type="dxa"/>
            <w:vAlign w:val="center"/>
          </w:tcPr>
          <w:p w14:paraId="4FF54D21" w14:textId="4A099340" w:rsidR="00795A20" w:rsidRPr="00E61FB6" w:rsidRDefault="00795A20" w:rsidP="00104B77">
            <w:pPr>
              <w:pStyle w:val="normal1"/>
              <w:framePr w:hSpace="0" w:wrap="auto" w:vAnchor="margin" w:hAnchor="text" w:yAlign="inline"/>
            </w:pPr>
            <w:r w:rsidRPr="00E61FB6">
              <w:t>Support completing the required access forms</w:t>
            </w:r>
          </w:p>
        </w:tc>
        <w:tc>
          <w:tcPr>
            <w:tcW w:w="3118" w:type="dxa"/>
            <w:vMerge/>
            <w:vAlign w:val="center"/>
          </w:tcPr>
          <w:p w14:paraId="67DEDA34" w14:textId="4A4248E3" w:rsidR="00795A20" w:rsidRPr="00E61FB6" w:rsidRDefault="00795A20" w:rsidP="00104B77">
            <w:pPr>
              <w:pStyle w:val="normal1"/>
              <w:framePr w:hSpace="0" w:wrap="auto" w:vAnchor="margin" w:hAnchor="text" w:yAlign="inline"/>
            </w:pPr>
          </w:p>
        </w:tc>
        <w:tc>
          <w:tcPr>
            <w:tcW w:w="3374" w:type="dxa"/>
            <w:vMerge/>
            <w:vAlign w:val="center"/>
          </w:tcPr>
          <w:p w14:paraId="6B65F872" w14:textId="77777777" w:rsidR="00795A20" w:rsidRPr="00E61FB6" w:rsidRDefault="00795A20" w:rsidP="00104B77">
            <w:pPr>
              <w:pStyle w:val="normal1"/>
              <w:framePr w:hSpace="0" w:wrap="auto" w:vAnchor="margin" w:hAnchor="text" w:yAlign="inline"/>
            </w:pPr>
          </w:p>
        </w:tc>
      </w:tr>
      <w:tr w:rsidR="00795A20" w:rsidRPr="00E61FB6" w14:paraId="4630B006" w14:textId="77777777" w:rsidTr="008C5C47">
        <w:trPr>
          <w:jc w:val="left"/>
        </w:trPr>
        <w:tc>
          <w:tcPr>
            <w:tcW w:w="2547" w:type="dxa"/>
            <w:vAlign w:val="center"/>
          </w:tcPr>
          <w:p w14:paraId="0C9D5780" w14:textId="5811BEF8" w:rsidR="00795A20" w:rsidRPr="00E61FB6" w:rsidRDefault="00795A20" w:rsidP="00104B77">
            <w:pPr>
              <w:pStyle w:val="normal1"/>
              <w:framePr w:hSpace="0" w:wrap="auto" w:vAnchor="margin" w:hAnchor="text" w:yAlign="inline"/>
            </w:pPr>
            <w:r w:rsidRPr="00E61FB6">
              <w:t>NNL and technical staff and SME to provide detailed advice</w:t>
            </w:r>
          </w:p>
        </w:tc>
        <w:tc>
          <w:tcPr>
            <w:tcW w:w="3118" w:type="dxa"/>
            <w:vMerge/>
            <w:vAlign w:val="center"/>
          </w:tcPr>
          <w:p w14:paraId="0B328080" w14:textId="3D01A1D7" w:rsidR="00795A20" w:rsidRPr="00E61FB6" w:rsidRDefault="00795A20" w:rsidP="00104B77">
            <w:pPr>
              <w:pStyle w:val="normal1"/>
              <w:framePr w:hSpace="0" w:wrap="auto" w:vAnchor="margin" w:hAnchor="text" w:yAlign="inline"/>
            </w:pPr>
          </w:p>
        </w:tc>
        <w:tc>
          <w:tcPr>
            <w:tcW w:w="3374" w:type="dxa"/>
            <w:vMerge/>
            <w:vAlign w:val="center"/>
          </w:tcPr>
          <w:p w14:paraId="2B786E6A" w14:textId="68310E62" w:rsidR="00795A20" w:rsidRPr="00E61FB6" w:rsidRDefault="00795A20" w:rsidP="00104B77">
            <w:pPr>
              <w:pStyle w:val="normal1"/>
              <w:framePr w:hSpace="0" w:wrap="auto" w:vAnchor="margin" w:hAnchor="text" w:yAlign="inline"/>
            </w:pPr>
          </w:p>
        </w:tc>
      </w:tr>
      <w:tr w:rsidR="00795A20" w:rsidRPr="00E61FB6" w14:paraId="2886534D" w14:textId="77777777" w:rsidTr="008C5C47">
        <w:trPr>
          <w:jc w:val="left"/>
        </w:trPr>
        <w:tc>
          <w:tcPr>
            <w:tcW w:w="2547" w:type="dxa"/>
            <w:vAlign w:val="center"/>
          </w:tcPr>
          <w:p w14:paraId="54DDB603" w14:textId="0110BACC" w:rsidR="00795A20" w:rsidRPr="00E61FB6" w:rsidRDefault="00795A20" w:rsidP="00104B77">
            <w:pPr>
              <w:pStyle w:val="normal1"/>
              <w:framePr w:hSpace="0" w:wrap="auto" w:vAnchor="margin" w:hAnchor="text" w:yAlign="inline"/>
            </w:pPr>
            <w:r w:rsidRPr="00E61FB6">
              <w:t>Travel expenses for attendance at the NNL facility</w:t>
            </w:r>
          </w:p>
        </w:tc>
        <w:tc>
          <w:tcPr>
            <w:tcW w:w="3118" w:type="dxa"/>
            <w:vMerge/>
            <w:vAlign w:val="center"/>
          </w:tcPr>
          <w:p w14:paraId="589C7724" w14:textId="6B72A74C" w:rsidR="00795A20" w:rsidRPr="00E61FB6" w:rsidRDefault="00795A20" w:rsidP="00104B77">
            <w:pPr>
              <w:pStyle w:val="normal1"/>
              <w:framePr w:hSpace="0" w:wrap="auto" w:vAnchor="margin" w:hAnchor="text" w:yAlign="inline"/>
            </w:pPr>
          </w:p>
        </w:tc>
        <w:tc>
          <w:tcPr>
            <w:tcW w:w="3374" w:type="dxa"/>
            <w:vMerge/>
            <w:vAlign w:val="center"/>
          </w:tcPr>
          <w:p w14:paraId="07FDA3EC" w14:textId="61ED6619" w:rsidR="00795A20" w:rsidRPr="00E61FB6" w:rsidRDefault="00795A20" w:rsidP="00104B77">
            <w:pPr>
              <w:pStyle w:val="normal1"/>
              <w:framePr w:hSpace="0" w:wrap="auto" w:vAnchor="margin" w:hAnchor="text" w:yAlign="inline"/>
            </w:pPr>
          </w:p>
        </w:tc>
      </w:tr>
      <w:tr w:rsidR="00795A20" w:rsidRPr="00E61FB6" w14:paraId="43BF7F65" w14:textId="77777777" w:rsidTr="008C5C47">
        <w:trPr>
          <w:jc w:val="left"/>
        </w:trPr>
        <w:tc>
          <w:tcPr>
            <w:tcW w:w="2547" w:type="dxa"/>
            <w:vAlign w:val="center"/>
          </w:tcPr>
          <w:p w14:paraId="44367E26" w14:textId="6E19E66C" w:rsidR="00795A20" w:rsidRPr="00E61FB6" w:rsidRDefault="00795A20" w:rsidP="00104B77">
            <w:pPr>
              <w:pStyle w:val="normal1"/>
              <w:framePr w:hSpace="0" w:wrap="auto" w:vAnchor="margin" w:hAnchor="text" w:yAlign="inline"/>
            </w:pPr>
            <w:r w:rsidRPr="00E61FB6">
              <w:t>Accommodation during attendance at the NNL facility</w:t>
            </w:r>
          </w:p>
        </w:tc>
        <w:tc>
          <w:tcPr>
            <w:tcW w:w="3118" w:type="dxa"/>
            <w:vMerge/>
            <w:vAlign w:val="center"/>
          </w:tcPr>
          <w:p w14:paraId="79925516" w14:textId="754B2B65" w:rsidR="00795A20" w:rsidRPr="00E61FB6" w:rsidRDefault="00795A20" w:rsidP="00104B77">
            <w:pPr>
              <w:pStyle w:val="normal1"/>
              <w:framePr w:hSpace="0" w:wrap="auto" w:vAnchor="margin" w:hAnchor="text" w:yAlign="inline"/>
            </w:pPr>
          </w:p>
        </w:tc>
        <w:tc>
          <w:tcPr>
            <w:tcW w:w="3374" w:type="dxa"/>
            <w:vMerge/>
            <w:vAlign w:val="center"/>
          </w:tcPr>
          <w:p w14:paraId="7DD732A9" w14:textId="28FC6213" w:rsidR="00795A20" w:rsidRPr="00E61FB6" w:rsidRDefault="00795A20" w:rsidP="00104B77">
            <w:pPr>
              <w:pStyle w:val="normal1"/>
              <w:framePr w:hSpace="0" w:wrap="auto" w:vAnchor="margin" w:hAnchor="text" w:yAlign="inline"/>
            </w:pPr>
          </w:p>
        </w:tc>
      </w:tr>
      <w:tr w:rsidR="00795A20" w:rsidRPr="00E61FB6" w14:paraId="08550F25" w14:textId="77777777" w:rsidTr="008C5C47">
        <w:trPr>
          <w:jc w:val="left"/>
        </w:trPr>
        <w:tc>
          <w:tcPr>
            <w:tcW w:w="2547" w:type="dxa"/>
            <w:vAlign w:val="center"/>
          </w:tcPr>
          <w:p w14:paraId="7A07CBBC" w14:textId="5EFBA486" w:rsidR="00795A20" w:rsidRPr="00E61FB6" w:rsidRDefault="00795A20" w:rsidP="00104B77">
            <w:pPr>
              <w:pStyle w:val="normal1"/>
              <w:framePr w:hSpace="0" w:wrap="auto" w:vAnchor="margin" w:hAnchor="text" w:yAlign="inline"/>
            </w:pPr>
            <w:r w:rsidRPr="00E61FB6">
              <w:t>NNL supervision</w:t>
            </w:r>
          </w:p>
        </w:tc>
        <w:tc>
          <w:tcPr>
            <w:tcW w:w="3118" w:type="dxa"/>
            <w:vMerge/>
            <w:vAlign w:val="center"/>
          </w:tcPr>
          <w:p w14:paraId="181FEAFA" w14:textId="77777777" w:rsidR="00795A20" w:rsidRPr="00E61FB6" w:rsidRDefault="00795A20" w:rsidP="00104B77">
            <w:pPr>
              <w:pStyle w:val="normal1"/>
              <w:framePr w:hSpace="0" w:wrap="auto" w:vAnchor="margin" w:hAnchor="text" w:yAlign="inline"/>
            </w:pPr>
          </w:p>
        </w:tc>
        <w:tc>
          <w:tcPr>
            <w:tcW w:w="3374" w:type="dxa"/>
            <w:vMerge/>
            <w:vAlign w:val="center"/>
          </w:tcPr>
          <w:p w14:paraId="1B864014" w14:textId="77777777" w:rsidR="00795A20" w:rsidRPr="00E61FB6" w:rsidRDefault="00795A20" w:rsidP="00104B77">
            <w:pPr>
              <w:pStyle w:val="normal1"/>
              <w:framePr w:hSpace="0" w:wrap="auto" w:vAnchor="margin" w:hAnchor="text" w:yAlign="inline"/>
            </w:pPr>
          </w:p>
        </w:tc>
      </w:tr>
      <w:tr w:rsidR="00795A20" w:rsidRPr="00E61FB6" w14:paraId="7532E8BD" w14:textId="77777777" w:rsidTr="00E61FB6">
        <w:trPr>
          <w:jc w:val="left"/>
        </w:trPr>
        <w:tc>
          <w:tcPr>
            <w:tcW w:w="2547" w:type="dxa"/>
            <w:vAlign w:val="center"/>
          </w:tcPr>
          <w:p w14:paraId="2487253A" w14:textId="450C9054" w:rsidR="00795A20" w:rsidRPr="00E61FB6" w:rsidRDefault="00795A20" w:rsidP="00795A20">
            <w:pPr>
              <w:pStyle w:val="normal1"/>
              <w:framePr w:hSpace="0" w:wrap="auto" w:vAnchor="margin" w:hAnchor="text" w:yAlign="inline"/>
            </w:pPr>
            <w:r w:rsidRPr="00E61FB6">
              <w:t>Any form of salary or payment for work performed by the academic team</w:t>
            </w:r>
          </w:p>
        </w:tc>
        <w:tc>
          <w:tcPr>
            <w:tcW w:w="6492" w:type="dxa"/>
            <w:gridSpan w:val="2"/>
            <w:vAlign w:val="center"/>
          </w:tcPr>
          <w:p w14:paraId="31932659" w14:textId="41E4464A" w:rsidR="00795A20" w:rsidRPr="00E61FB6" w:rsidRDefault="00795A20" w:rsidP="00795A20">
            <w:pPr>
              <w:pStyle w:val="normal1"/>
              <w:framePr w:hSpace="0" w:wrap="auto" w:vAnchor="margin" w:hAnchor="text" w:yAlign="inline"/>
            </w:pPr>
            <w:r w:rsidRPr="005607EF">
              <w:rPr>
                <w:color w:val="A6A6A6"/>
              </w:rPr>
              <w:t>Funding not included in this Call</w:t>
            </w:r>
          </w:p>
        </w:tc>
      </w:tr>
      <w:tr w:rsidR="00795A20" w:rsidRPr="00E61FB6" w14:paraId="231503EB" w14:textId="77777777" w:rsidTr="008C5C47">
        <w:trPr>
          <w:jc w:val="left"/>
        </w:trPr>
        <w:tc>
          <w:tcPr>
            <w:tcW w:w="2547" w:type="dxa"/>
            <w:vAlign w:val="center"/>
          </w:tcPr>
          <w:p w14:paraId="5BE2D47F" w14:textId="0295CBA9" w:rsidR="00795A20" w:rsidRPr="00E61FB6" w:rsidRDefault="00795A20" w:rsidP="00795A20">
            <w:pPr>
              <w:pStyle w:val="normal1"/>
              <w:framePr w:hSpace="0" w:wrap="auto" w:vAnchor="margin" w:hAnchor="text" w:yAlign="inline"/>
            </w:pPr>
            <w:r w:rsidRPr="005607EF">
              <w:t xml:space="preserve">Support from NNL scientists on the publication of co-authored posters and production </w:t>
            </w:r>
            <w:r w:rsidR="00397A0F">
              <w:t xml:space="preserve">of </w:t>
            </w:r>
            <w:r>
              <w:t>case studies covering the value of the visit.</w:t>
            </w:r>
          </w:p>
        </w:tc>
        <w:tc>
          <w:tcPr>
            <w:tcW w:w="3118" w:type="dxa"/>
            <w:vAlign w:val="center"/>
          </w:tcPr>
          <w:p w14:paraId="27FEEE5F" w14:textId="4EE07A77" w:rsidR="00795A20" w:rsidRPr="00E61FB6" w:rsidRDefault="00795A20" w:rsidP="00795A20">
            <w:pPr>
              <w:pStyle w:val="normal1"/>
              <w:framePr w:hSpace="0" w:wrap="auto" w:vAnchor="margin" w:hAnchor="text" w:yAlign="inline"/>
            </w:pPr>
            <w:r w:rsidRPr="005607EF">
              <w:rPr>
                <w:color w:val="A6A6A6"/>
              </w:rPr>
              <w:t>NNL (if it were beyond what the researcher already receives from their nominated NNL Industrial supervisor)</w:t>
            </w:r>
          </w:p>
        </w:tc>
        <w:tc>
          <w:tcPr>
            <w:tcW w:w="3374" w:type="dxa"/>
            <w:vAlign w:val="center"/>
          </w:tcPr>
          <w:p w14:paraId="7A0B6B01" w14:textId="695C71C6" w:rsidR="00795A20" w:rsidRPr="00E61FB6" w:rsidRDefault="00795A20" w:rsidP="00795A20">
            <w:pPr>
              <w:pStyle w:val="normal1"/>
              <w:framePr w:hSpace="0" w:wrap="auto" w:vAnchor="margin" w:hAnchor="text" w:yAlign="inline"/>
            </w:pPr>
            <w:r>
              <w:rPr>
                <w:color w:val="A6A6A6"/>
              </w:rPr>
              <w:t>Does the applicant already have existing funding from an a</w:t>
            </w:r>
            <w:r w:rsidRPr="0020075F">
              <w:rPr>
                <w:color w:val="A6A6A6"/>
              </w:rPr>
              <w:t xml:space="preserve">lternative provider, e.g. University, existing grant funding, </w:t>
            </w:r>
            <w:r>
              <w:rPr>
                <w:color w:val="A6A6A6"/>
              </w:rPr>
              <w:t>or NNL? Or is funding for this portion of the work being requested as part of this application?</w:t>
            </w:r>
          </w:p>
        </w:tc>
      </w:tr>
    </w:tbl>
    <w:p w14:paraId="6074E8C1" w14:textId="77777777" w:rsidR="002B075D" w:rsidRPr="00E61FB6" w:rsidRDefault="002B075D" w:rsidP="006A1A7E"/>
    <w:sectPr w:rsidR="002B075D" w:rsidRPr="00E61FB6" w:rsidSect="009505B8">
      <w:headerReference w:type="default" r:id="rId42"/>
      <w:footerReference w:type="default" r:id="rId43"/>
      <w:pgSz w:w="11906" w:h="16838"/>
      <w:pgMar w:top="1520" w:right="1440" w:bottom="1321" w:left="1004"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49D8" w14:textId="77777777" w:rsidR="00D10B9D" w:rsidRDefault="00D10B9D" w:rsidP="00F5349A">
      <w:pPr>
        <w:spacing w:line="240" w:lineRule="auto"/>
      </w:pPr>
      <w:r>
        <w:separator/>
      </w:r>
    </w:p>
  </w:endnote>
  <w:endnote w:type="continuationSeparator" w:id="0">
    <w:p w14:paraId="642D7180" w14:textId="77777777" w:rsidR="00D10B9D" w:rsidRDefault="00D10B9D" w:rsidP="00F5349A">
      <w:pPr>
        <w:spacing w:line="240" w:lineRule="auto"/>
      </w:pPr>
      <w:r>
        <w:continuationSeparator/>
      </w:r>
    </w:p>
  </w:endnote>
  <w:endnote w:id="1">
    <w:p w14:paraId="40EEF834" w14:textId="2AEE6699" w:rsidR="0064009C" w:rsidRPr="0064009C" w:rsidRDefault="0064009C" w:rsidP="0064009C">
      <w:pPr>
        <w:pStyle w:val="EndnoteText"/>
        <w:rPr>
          <w:color w:val="002060"/>
          <w:sz w:val="16"/>
          <w:szCs w:val="16"/>
        </w:rPr>
      </w:pPr>
      <w:r w:rsidRPr="0064009C">
        <w:rPr>
          <w:rStyle w:val="EndnoteReference"/>
          <w:color w:val="002060"/>
          <w:sz w:val="16"/>
          <w:szCs w:val="16"/>
        </w:rPr>
        <w:endnoteRef/>
      </w:r>
      <w:hyperlink r:id="rId1" w:history="1">
        <w:r w:rsidRPr="0064009C">
          <w:rPr>
            <w:rStyle w:val="Hyperlink"/>
            <w:rFonts w:cstheme="minorHAnsi"/>
            <w:color w:val="002060"/>
            <w:sz w:val="16"/>
            <w:szCs w:val="16"/>
            <w:u w:val="none"/>
          </w:rPr>
          <w:t>https://www.nirab.org.uk/cdn/uploads/attachments/UK_Fission_RD_NIRO_CATALOGUE_ONLINE.pdf</w:t>
        </w:r>
      </w:hyperlink>
    </w:p>
  </w:endnote>
  <w:endnote w:id="2">
    <w:p w14:paraId="2AB4C5B9" w14:textId="1311D0BA" w:rsidR="0064009C" w:rsidRPr="0064009C" w:rsidRDefault="0064009C" w:rsidP="0064009C">
      <w:pPr>
        <w:pStyle w:val="EndnoteText"/>
        <w:rPr>
          <w:rFonts w:cstheme="minorHAnsi"/>
          <w:color w:val="002060"/>
          <w:sz w:val="16"/>
          <w:szCs w:val="16"/>
        </w:rPr>
      </w:pPr>
      <w:r w:rsidRPr="0064009C">
        <w:rPr>
          <w:rStyle w:val="EndnoteReference"/>
          <w:color w:val="002060"/>
          <w:sz w:val="16"/>
          <w:szCs w:val="16"/>
        </w:rPr>
        <w:endnoteRef/>
      </w:r>
      <w:r w:rsidRPr="0064009C">
        <w:rPr>
          <w:color w:val="002060"/>
          <w:sz w:val="16"/>
          <w:szCs w:val="16"/>
        </w:rPr>
        <w:t xml:space="preserve"> </w:t>
      </w:r>
      <w:hyperlink r:id="rId2" w:history="1">
        <w:r w:rsidRPr="0064009C">
          <w:rPr>
            <w:rStyle w:val="Hyperlink"/>
            <w:rFonts w:cstheme="minorHAnsi"/>
            <w:color w:val="002060"/>
            <w:sz w:val="16"/>
            <w:szCs w:val="16"/>
            <w:u w:val="none"/>
          </w:rPr>
          <w:t>https://www.nnuf.ac.uk/national-nuclear-laboratory</w:t>
        </w:r>
      </w:hyperlink>
    </w:p>
  </w:endnote>
  <w:endnote w:id="3">
    <w:p w14:paraId="74121415" w14:textId="4D725D4F" w:rsidR="0064009C" w:rsidRPr="0064009C" w:rsidRDefault="0064009C" w:rsidP="0064009C">
      <w:pPr>
        <w:pStyle w:val="EndnoteText"/>
        <w:rPr>
          <w:rFonts w:cstheme="minorHAnsi"/>
          <w:color w:val="002060"/>
          <w:sz w:val="16"/>
          <w:szCs w:val="16"/>
        </w:rPr>
      </w:pPr>
      <w:r w:rsidRPr="0064009C">
        <w:rPr>
          <w:rStyle w:val="EndnoteReference"/>
          <w:color w:val="002060"/>
          <w:sz w:val="16"/>
          <w:szCs w:val="16"/>
        </w:rPr>
        <w:endnoteRef/>
      </w:r>
      <w:r w:rsidRPr="0064009C">
        <w:rPr>
          <w:color w:val="002060"/>
          <w:sz w:val="16"/>
          <w:szCs w:val="16"/>
        </w:rPr>
        <w:t xml:space="preserve"> </w:t>
      </w:r>
      <w:hyperlink r:id="rId3" w:history="1">
        <w:r w:rsidRPr="0064009C">
          <w:rPr>
            <w:rStyle w:val="Hyperlink"/>
            <w:rFonts w:cstheme="minorHAnsi"/>
            <w:color w:val="002060"/>
            <w:sz w:val="16"/>
            <w:szCs w:val="16"/>
            <w:u w:val="none"/>
          </w:rPr>
          <w:t>https://www.royce.ac.uk/partners/national-nuclear-laboratory/</w:t>
        </w:r>
      </w:hyperlink>
    </w:p>
  </w:endnote>
  <w:endnote w:id="4">
    <w:p w14:paraId="3192B223" w14:textId="3CE43DDC" w:rsidR="0064009C" w:rsidRPr="0064009C" w:rsidRDefault="0064009C" w:rsidP="0064009C">
      <w:pPr>
        <w:pStyle w:val="EndnoteText"/>
        <w:rPr>
          <w:color w:val="002060"/>
          <w:sz w:val="16"/>
          <w:szCs w:val="16"/>
        </w:rPr>
      </w:pPr>
      <w:r w:rsidRPr="0064009C">
        <w:rPr>
          <w:rStyle w:val="EndnoteReference"/>
          <w:color w:val="002060"/>
          <w:sz w:val="16"/>
          <w:szCs w:val="16"/>
        </w:rPr>
        <w:endnoteRef/>
      </w:r>
      <w:r w:rsidRPr="0064009C">
        <w:rPr>
          <w:color w:val="002060"/>
          <w:sz w:val="16"/>
          <w:szCs w:val="16"/>
        </w:rPr>
        <w:t xml:space="preserve"> </w:t>
      </w:r>
      <w:hyperlink r:id="rId4" w:history="1">
        <w:r w:rsidRPr="0064009C">
          <w:rPr>
            <w:rStyle w:val="Hyperlink"/>
            <w:color w:val="002060"/>
            <w:sz w:val="16"/>
            <w:szCs w:val="16"/>
            <w:u w:val="none"/>
          </w:rPr>
          <w:t>https://www.gov.uk/government/publications/nuclear-decommissioning-authority-strategy-effective-from-march-2021</w:t>
        </w:r>
      </w:hyperlink>
    </w:p>
  </w:endnote>
  <w:endnote w:id="5">
    <w:p w14:paraId="63C8B24B" w14:textId="183D7D1B" w:rsidR="0064009C" w:rsidRPr="0064009C" w:rsidRDefault="0064009C" w:rsidP="0064009C">
      <w:pPr>
        <w:pStyle w:val="EndnoteText"/>
        <w:rPr>
          <w:color w:val="002060"/>
          <w:sz w:val="16"/>
          <w:szCs w:val="16"/>
        </w:rPr>
      </w:pPr>
      <w:r w:rsidRPr="0064009C">
        <w:rPr>
          <w:rStyle w:val="EndnoteReference"/>
          <w:color w:val="002060"/>
          <w:sz w:val="16"/>
          <w:szCs w:val="16"/>
        </w:rPr>
        <w:endnoteRef/>
      </w:r>
      <w:r w:rsidRPr="0064009C">
        <w:rPr>
          <w:color w:val="002060"/>
          <w:sz w:val="16"/>
          <w:szCs w:val="16"/>
        </w:rPr>
        <w:t xml:space="preserve"> </w:t>
      </w:r>
      <w:hyperlink r:id="rId5" w:history="1">
        <w:r w:rsidRPr="0064009C">
          <w:rPr>
            <w:rStyle w:val="Hyperlink"/>
            <w:color w:val="002060"/>
            <w:sz w:val="16"/>
            <w:szCs w:val="16"/>
            <w:u w:val="none"/>
          </w:rPr>
          <w:t>https://www.gov.uk/government/publications/nda-5-year-research-and-development-plan-2019-to-2024</w:t>
        </w:r>
      </w:hyperlink>
    </w:p>
  </w:endnote>
  <w:endnote w:id="6">
    <w:p w14:paraId="256CE654" w14:textId="1D6D8650" w:rsidR="0064009C" w:rsidRPr="0064009C" w:rsidRDefault="0064009C" w:rsidP="0064009C">
      <w:pPr>
        <w:pStyle w:val="EndnoteText"/>
        <w:rPr>
          <w:color w:val="002060"/>
          <w:sz w:val="16"/>
          <w:szCs w:val="16"/>
        </w:rPr>
      </w:pPr>
      <w:r w:rsidRPr="0064009C">
        <w:rPr>
          <w:rStyle w:val="EndnoteReference"/>
          <w:color w:val="002060"/>
          <w:sz w:val="16"/>
          <w:szCs w:val="16"/>
        </w:rPr>
        <w:endnoteRef/>
      </w:r>
      <w:r w:rsidRPr="0064009C">
        <w:rPr>
          <w:color w:val="002060"/>
          <w:sz w:val="16"/>
          <w:szCs w:val="16"/>
        </w:rPr>
        <w:t xml:space="preserve"> </w:t>
      </w:r>
      <w:hyperlink r:id="rId6" w:history="1">
        <w:r w:rsidRPr="0064009C">
          <w:rPr>
            <w:rStyle w:val="Hyperlink"/>
            <w:color w:val="002060"/>
            <w:sz w:val="16"/>
            <w:szCs w:val="16"/>
            <w:u w:val="none"/>
          </w:rPr>
          <w:t>https://www.gov.uk/government/publications/nuclear-decommissioning-authority-mission-progress-report-2021</w:t>
        </w:r>
      </w:hyperlink>
    </w:p>
  </w:endnote>
  <w:endnote w:id="7">
    <w:p w14:paraId="0412C95D" w14:textId="128C731D" w:rsidR="0064009C" w:rsidRPr="0064009C" w:rsidRDefault="0064009C" w:rsidP="0064009C">
      <w:pPr>
        <w:pStyle w:val="EndnoteText"/>
        <w:rPr>
          <w:color w:val="002060"/>
          <w:sz w:val="16"/>
          <w:szCs w:val="16"/>
        </w:rPr>
      </w:pPr>
      <w:r w:rsidRPr="0064009C">
        <w:rPr>
          <w:rStyle w:val="EndnoteReference"/>
          <w:color w:val="002060"/>
          <w:sz w:val="16"/>
          <w:szCs w:val="16"/>
        </w:rPr>
        <w:endnoteRef/>
      </w:r>
      <w:r w:rsidRPr="0064009C">
        <w:rPr>
          <w:color w:val="002060"/>
          <w:sz w:val="16"/>
          <w:szCs w:val="16"/>
        </w:rPr>
        <w:t xml:space="preserve"> </w:t>
      </w:r>
      <w:hyperlink r:id="rId7" w:history="1">
        <w:r w:rsidRPr="0064009C">
          <w:rPr>
            <w:rStyle w:val="Hyperlink"/>
            <w:color w:val="002060"/>
            <w:sz w:val="16"/>
            <w:szCs w:val="16"/>
            <w:u w:val="none"/>
          </w:rPr>
          <w:t>https://www.nnl.co.uk/innovation-science-and-technology/showreel/collaborations/alpha-resilience-and-capability/</w:t>
        </w:r>
      </w:hyperlink>
    </w:p>
  </w:endnote>
  <w:endnote w:id="8">
    <w:p w14:paraId="5FC3B1C6" w14:textId="1B7556EC" w:rsidR="0064009C" w:rsidRPr="0064009C" w:rsidRDefault="0064009C" w:rsidP="0064009C">
      <w:pPr>
        <w:pStyle w:val="EndnoteText"/>
        <w:rPr>
          <w:color w:val="002060"/>
          <w:sz w:val="16"/>
          <w:szCs w:val="16"/>
        </w:rPr>
      </w:pPr>
      <w:r w:rsidRPr="0064009C">
        <w:rPr>
          <w:rStyle w:val="EndnoteReference"/>
          <w:color w:val="002060"/>
          <w:sz w:val="16"/>
          <w:szCs w:val="16"/>
        </w:rPr>
        <w:endnoteRef/>
      </w:r>
      <w:r w:rsidRPr="0064009C">
        <w:rPr>
          <w:color w:val="002060"/>
          <w:sz w:val="16"/>
          <w:szCs w:val="16"/>
        </w:rPr>
        <w:t xml:space="preserve"> UK Alpha Resilience and Capability (ARC) VMOST</w:t>
      </w:r>
      <w:r>
        <w:rPr>
          <w:color w:val="002060"/>
          <w:sz w:val="16"/>
          <w:szCs w:val="16"/>
        </w:rPr>
        <w:t>, supplied with call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92" w:name="_Hlk174030658" w:displacedByCustomXml="next"/>
  <w:bookmarkStart w:id="193" w:name="_Hlk174030657" w:displacedByCustomXml="next"/>
  <w:bookmarkStart w:id="194" w:name="_Hlk173480881" w:displacedByCustomXml="next"/>
  <w:bookmarkStart w:id="195" w:name="_Hlk173480880" w:displacedByCustomXml="next"/>
  <w:bookmarkStart w:id="196" w:name="_Hlk173479318" w:displacedByCustomXml="next"/>
  <w:bookmarkStart w:id="197" w:name="_Hlk173479317" w:displacedByCustomXml="next"/>
  <w:bookmarkStart w:id="198" w:name="_Hlk173247876" w:displacedByCustomXml="next"/>
  <w:bookmarkStart w:id="199" w:name="_Hlk173247875" w:displacedByCustomXml="next"/>
  <w:bookmarkStart w:id="200" w:name="_Hlk173247312" w:displacedByCustomXml="next"/>
  <w:bookmarkStart w:id="201" w:name="_Hlk173247311" w:displacedByCustomXml="next"/>
  <w:bookmarkStart w:id="202" w:name="_Hlk173246427" w:displacedByCustomXml="next"/>
  <w:bookmarkStart w:id="203" w:name="_Hlk173246426" w:displacedByCustomXml="next"/>
  <w:bookmarkStart w:id="204" w:name="_Hlk173246027" w:displacedByCustomXml="next"/>
  <w:bookmarkStart w:id="205" w:name="_Hlk173246026" w:displacedByCustomXml="next"/>
  <w:bookmarkStart w:id="206" w:name="_Hlk173245648" w:displacedByCustomXml="next"/>
  <w:bookmarkStart w:id="207" w:name="_Hlk173245647" w:displacedByCustomXml="next"/>
  <w:bookmarkStart w:id="208" w:name="_Hlk173245613" w:displacedByCustomXml="next"/>
  <w:bookmarkStart w:id="209" w:name="_Hlk173245612" w:displacedByCustomXml="next"/>
  <w:bookmarkStart w:id="210" w:name="_Hlk173245537" w:displacedByCustomXml="next"/>
  <w:bookmarkStart w:id="211" w:name="_Hlk173245536" w:displacedByCustomXml="next"/>
  <w:bookmarkStart w:id="212" w:name="_Hlk173245454" w:displacedByCustomXml="next"/>
  <w:bookmarkStart w:id="213" w:name="_Hlk173245453" w:displacedByCustomXml="next"/>
  <w:bookmarkStart w:id="214" w:name="_Hlk173245396" w:displacedByCustomXml="next"/>
  <w:bookmarkStart w:id="215" w:name="_Hlk173245395" w:displacedByCustomXml="next"/>
  <w:bookmarkStart w:id="216" w:name="_Hlk173245371" w:displacedByCustomXml="next"/>
  <w:bookmarkStart w:id="217" w:name="_Hlk173245370" w:displacedByCustomXml="next"/>
  <w:bookmarkStart w:id="218" w:name="_Hlk173245343" w:displacedByCustomXml="next"/>
  <w:bookmarkStart w:id="219" w:name="_Hlk173245342" w:displacedByCustomXml="next"/>
  <w:bookmarkStart w:id="220" w:name="_Hlk173245316" w:displacedByCustomXml="next"/>
  <w:bookmarkStart w:id="221" w:name="_Hlk173245315" w:displacedByCustomXml="next"/>
  <w:bookmarkStart w:id="222" w:name="_Hlk173245294" w:displacedByCustomXml="next"/>
  <w:bookmarkStart w:id="223" w:name="_Hlk173245293" w:displacedByCustomXml="next"/>
  <w:bookmarkStart w:id="224" w:name="_Hlk173245275" w:displacedByCustomXml="next"/>
  <w:bookmarkStart w:id="225" w:name="_Hlk173245274" w:displacedByCustomXml="next"/>
  <w:bookmarkStart w:id="226" w:name="_Hlk173245247" w:displacedByCustomXml="next"/>
  <w:bookmarkStart w:id="227" w:name="_Hlk173245246" w:displacedByCustomXml="next"/>
  <w:bookmarkStart w:id="228" w:name="_Hlk173245201" w:displacedByCustomXml="next"/>
  <w:bookmarkStart w:id="229" w:name="_Hlk173245200" w:displacedByCustomXml="next"/>
  <w:bookmarkStart w:id="230" w:name="_Hlk173245050" w:displacedByCustomXml="next"/>
  <w:bookmarkStart w:id="231" w:name="_Hlk173245049" w:displacedByCustomXml="next"/>
  <w:bookmarkStart w:id="232" w:name="_Hlk173244916" w:displacedByCustomXml="next"/>
  <w:bookmarkStart w:id="233" w:name="_Hlk173244915" w:displacedByCustomXml="next"/>
  <w:sdt>
    <w:sdtPr>
      <w:alias w:val="ImmutableFooter"/>
      <w:id w:val="231102013"/>
    </w:sdtPr>
    <w:sdtEndPr/>
    <w:sdtContent>
      <w:tbl>
        <w:tblPr>
          <w:tblStyle w:val="TableGrid"/>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31771" w14:paraId="7536C05D" w14:textId="77777777" w:rsidTr="00631771">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6A92499A" w14:textId="2B6DFC5F" w:rsidR="00631771" w:rsidRDefault="0050538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545" w:type="pct"/>
            </w:tcPr>
            <w:p w14:paraId="091E9495" w14:textId="35778667" w:rsidR="00631771" w:rsidRDefault="0050538D">
              <w:pPr>
                <w:pStyle w:val="NormalLayout-NNL"/>
                <w:spacing w:before="140"/>
                <w:jc w:val="right"/>
              </w:pPr>
              <w:r>
                <w:rPr>
                  <w:b/>
                  <w:sz w:val="32"/>
                  <w:szCs w:val="32"/>
                </w:rPr>
                <w:fldChar w:fldCharType="begin"/>
              </w:r>
              <w:r>
                <w:rPr>
                  <w:b/>
                  <w:sz w:val="32"/>
                  <w:szCs w:val="32"/>
                </w:rPr>
                <w:instrText>DOCPROPERTY DocumentDraftStatus \* Upper</w:instrText>
              </w:r>
              <w:r>
                <w:rPr>
                  <w:b/>
                  <w:sz w:val="32"/>
                  <w:szCs w:val="32"/>
                </w:rPr>
                <w:fldChar w:fldCharType="end"/>
              </w:r>
            </w:p>
          </w:tc>
        </w:tr>
        <w:tr w:rsidR="00631771" w14:paraId="248ECCFA" w14:textId="77777777" w:rsidTr="00631771">
          <w:tc>
            <w:tcPr>
              <w:tcW w:w="5000" w:type="pct"/>
              <w:gridSpan w:val="2"/>
            </w:tcPr>
            <w:p w14:paraId="507E9E61" w14:textId="77777777" w:rsidR="00631771" w:rsidRDefault="0050538D">
              <w:pPr>
                <w:pStyle w:val="NormalLayout-NNL"/>
              </w:pPr>
              <w:r>
                <w:rPr>
                  <w:noProof/>
                  <w:color w:val="00457C"/>
                  <w:sz w:val="16"/>
                  <w:szCs w:val="16"/>
                  <w:lang w:eastAsia="en-GB"/>
                </w:rPr>
                <mc:AlternateContent>
                  <mc:Choice Requires="wpc">
                    <w:drawing>
                      <wp:inline distT="0" distB="0" distL="0" distR="0" wp14:anchorId="22AB9CAE" wp14:editId="2CA68F50">
                        <wp:extent cx="6562725" cy="169400"/>
                        <wp:effectExtent l="0" t="0" r="9525" b="2540"/>
                        <wp:docPr id="89485214" name="Canvas 894852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8" name="Straight Connector 8"/>
                                <wps:cNvCnPr/>
                                <wps:spPr>
                                  <a:xfrm>
                                    <a:off x="0" y="72000"/>
                                    <a:ext cx="64907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Oval 9"/>
                                <wps:cNvSpPr/>
                                <wps:spPr>
                                  <a:xfrm>
                                    <a:off x="6418725" y="0"/>
                                    <a:ext cx="144000" cy="144000"/>
                                  </a:xfrm>
                                  <a:prstGeom prst="ellipse">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D842DAE" id="Canvas 89485214" o:spid="_x0000_s1026" editas="canvas" style="width:516.75pt;height:13.35pt;mso-position-horizontal-relative:char;mso-position-vertical-relative:line" coordsize="6562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27;height:1689;visibility:visible;mso-wrap-style:square">
                          <v:fill o:detectmouseclick="t"/>
                          <v:path o:connecttype="none"/>
                        </v:shape>
                        <v:line id="Straight Connector 8" o:spid="_x0000_s1028" style="position:absolute;visibility:visible;mso-wrap-style:square" from="0,720" to="6490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" strokecolor="#004175 [3044]"/>
                        <v:oval id="Oval 9" o:spid="_x0000_s1029" style="position:absolute;left:64187;width:144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" fillcolor="#00457c [3204]" stroked="f" strokecolor="#00223d [1604]" strokeweight="2pt"/>
                        <w10:anchorlock/>
                      </v:group>
                    </w:pict>
                  </mc:Fallback>
                </mc:AlternateContent>
              </w:r>
            </w:p>
          </w:tc>
        </w:tr>
        <w:tr w:rsidR="00631771" w14:paraId="710B1388" w14:textId="77777777" w:rsidTr="00631771">
          <w:tc>
            <w:tcPr>
              <w:tcW w:w="5000" w:type="pct"/>
              <w:gridSpan w:val="2"/>
            </w:tcPr>
            <w:p w14:paraId="155A4F37" w14:textId="77777777" w:rsidR="00631771" w:rsidRDefault="0050538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449DB3E4" w14:textId="77777777" w:rsidR="00631771" w:rsidRDefault="0050538D">
              <w:pPr>
                <w:pStyle w:val="NormalLayout-NNL"/>
                <w:spacing w:line="240" w:lineRule="exact"/>
              </w:pPr>
              <w:r>
                <w:rPr>
                  <w:color w:val="5F6062"/>
                  <w:sz w:val="16"/>
                  <w:szCs w:val="16"/>
                </w:rPr>
                <w:t xml:space="preserve">Registered office: Chadwick </w:t>
              </w:r>
              <w:proofErr w:type="gramStart"/>
              <w:r>
                <w:rPr>
                  <w:color w:val="5F6062"/>
                  <w:sz w:val="16"/>
                  <w:szCs w:val="16"/>
                </w:rPr>
                <w:t>House  Warrington</w:t>
              </w:r>
              <w:proofErr w:type="gramEnd"/>
              <w:r>
                <w:rPr>
                  <w:color w:val="5F6062"/>
                  <w:sz w:val="16"/>
                  <w:szCs w:val="16"/>
                </w:rPr>
                <w:t xml:space="preserve"> Road  Birchwood Park  Warrington  WA3 6AE</w:t>
              </w:r>
            </w:p>
          </w:tc>
        </w:tr>
      </w:tbl>
      <w:p w14:paraId="50F94337" w14:textId="77777777" w:rsidR="00631771" w:rsidRDefault="00AC3DFE">
        <w:pPr>
          <w:pStyle w:val="NormalLayout-NNL"/>
        </w:pPr>
      </w:p>
    </w:sdtContent>
  </w:sdt>
  <w:bookmarkEnd w:id="192" w:displacedByCustomXml="prev"/>
  <w:bookmarkEnd w:id="193" w:displacedByCustomXml="prev"/>
  <w:bookmarkEnd w:id="194" w:displacedByCustomXml="prev"/>
  <w:bookmarkEnd w:id="195" w:displacedByCustomXml="prev"/>
  <w:bookmarkEnd w:id="196" w:displacedByCustomXml="prev"/>
  <w:bookmarkEnd w:id="197" w:displacedByCustomXml="prev"/>
  <w:bookmarkEnd w:id="198" w:displacedByCustomXml="prev"/>
  <w:bookmarkEnd w:id="199" w:displacedByCustomXml="prev"/>
  <w:bookmarkEnd w:id="200" w:displacedByCustomXml="prev"/>
  <w:bookmarkEnd w:id="201" w:displacedByCustomXml="prev"/>
  <w:bookmarkEnd w:id="202" w:displacedByCustomXml="prev"/>
  <w:bookmarkEnd w:id="203" w:displacedByCustomXml="prev"/>
  <w:bookmarkEnd w:id="204" w:displacedByCustomXml="prev"/>
  <w:bookmarkEnd w:id="205" w:displacedByCustomXml="prev"/>
  <w:bookmarkEnd w:id="206" w:displacedByCustomXml="prev"/>
  <w:bookmarkEnd w:id="207" w:displacedByCustomXml="prev"/>
  <w:bookmarkEnd w:id="208" w:displacedByCustomXml="prev"/>
  <w:bookmarkEnd w:id="209" w:displacedByCustomXml="prev"/>
  <w:bookmarkEnd w:id="210" w:displacedByCustomXml="prev"/>
  <w:bookmarkEnd w:id="211" w:displacedByCustomXml="prev"/>
  <w:bookmarkEnd w:id="212" w:displacedByCustomXml="prev"/>
  <w:bookmarkEnd w:id="213" w:displacedByCustomXml="prev"/>
  <w:bookmarkEnd w:id="214" w:displacedByCustomXml="prev"/>
  <w:bookmarkEnd w:id="215" w:displacedByCustomXml="prev"/>
  <w:bookmarkEnd w:id="216" w:displacedByCustomXml="prev"/>
  <w:bookmarkEnd w:id="217" w:displacedByCustomXml="prev"/>
  <w:bookmarkEnd w:id="218" w:displacedByCustomXml="prev"/>
  <w:bookmarkEnd w:id="219" w:displacedByCustomXml="prev"/>
  <w:bookmarkEnd w:id="220" w:displacedByCustomXml="prev"/>
  <w:bookmarkEnd w:id="221" w:displacedByCustomXml="prev"/>
  <w:bookmarkEnd w:id="222" w:displacedByCustomXml="prev"/>
  <w:bookmarkEnd w:id="223" w:displacedByCustomXml="prev"/>
  <w:bookmarkEnd w:id="224" w:displacedByCustomXml="prev"/>
  <w:bookmarkEnd w:id="225" w:displacedByCustomXml="prev"/>
  <w:bookmarkEnd w:id="226" w:displacedByCustomXml="prev"/>
  <w:bookmarkEnd w:id="227" w:displacedByCustomXml="prev"/>
  <w:bookmarkEnd w:id="228" w:displacedByCustomXml="prev"/>
  <w:bookmarkEnd w:id="229" w:displacedByCustomXml="prev"/>
  <w:bookmarkEnd w:id="230" w:displacedByCustomXml="prev"/>
  <w:bookmarkEnd w:id="231" w:displacedByCustomXml="prev"/>
  <w:bookmarkEnd w:id="232" w:displacedByCustomXml="prev"/>
  <w:bookmarkEnd w:id="233"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34" w:name="_Hlk174030662" w:displacedByCustomXml="next"/>
  <w:bookmarkStart w:id="235" w:name="_Hlk174030661" w:displacedByCustomXml="next"/>
  <w:bookmarkStart w:id="236" w:name="_Hlk173480885" w:displacedByCustomXml="next"/>
  <w:bookmarkStart w:id="237" w:name="_Hlk173480884" w:displacedByCustomXml="next"/>
  <w:bookmarkStart w:id="238" w:name="_Hlk173479322" w:displacedByCustomXml="next"/>
  <w:bookmarkStart w:id="239" w:name="_Hlk173479321" w:displacedByCustomXml="next"/>
  <w:bookmarkStart w:id="240" w:name="_Hlk173247880" w:displacedByCustomXml="next"/>
  <w:bookmarkStart w:id="241" w:name="_Hlk173247879" w:displacedByCustomXml="next"/>
  <w:bookmarkStart w:id="242" w:name="_Hlk173247316" w:displacedByCustomXml="next"/>
  <w:bookmarkStart w:id="243" w:name="_Hlk173247315" w:displacedByCustomXml="next"/>
  <w:bookmarkStart w:id="244" w:name="_Hlk173246431" w:displacedByCustomXml="next"/>
  <w:bookmarkStart w:id="245" w:name="_Hlk173246430" w:displacedByCustomXml="next"/>
  <w:bookmarkStart w:id="246" w:name="_Hlk173246031" w:displacedByCustomXml="next"/>
  <w:bookmarkStart w:id="247" w:name="_Hlk173246030" w:displacedByCustomXml="next"/>
  <w:bookmarkStart w:id="248" w:name="_Hlk173245652" w:displacedByCustomXml="next"/>
  <w:bookmarkStart w:id="249" w:name="_Hlk173245651" w:displacedByCustomXml="next"/>
  <w:bookmarkStart w:id="250" w:name="_Hlk173245617" w:displacedByCustomXml="next"/>
  <w:bookmarkStart w:id="251" w:name="_Hlk173245616" w:displacedByCustomXml="next"/>
  <w:bookmarkStart w:id="252" w:name="_Hlk173245541" w:displacedByCustomXml="next"/>
  <w:bookmarkStart w:id="253" w:name="_Hlk173245540" w:displacedByCustomXml="next"/>
  <w:bookmarkStart w:id="254" w:name="_Hlk173245458" w:displacedByCustomXml="next"/>
  <w:bookmarkStart w:id="255" w:name="_Hlk173245457" w:displacedByCustomXml="next"/>
  <w:bookmarkStart w:id="256" w:name="_Hlk173245400" w:displacedByCustomXml="next"/>
  <w:bookmarkStart w:id="257" w:name="_Hlk173245399" w:displacedByCustomXml="next"/>
  <w:bookmarkStart w:id="258" w:name="_Hlk173245375" w:displacedByCustomXml="next"/>
  <w:bookmarkStart w:id="259" w:name="_Hlk173245374" w:displacedByCustomXml="next"/>
  <w:bookmarkStart w:id="260" w:name="_Hlk173245347" w:displacedByCustomXml="next"/>
  <w:bookmarkStart w:id="261" w:name="_Hlk173245346" w:displacedByCustomXml="next"/>
  <w:bookmarkStart w:id="262" w:name="_Hlk173245320" w:displacedByCustomXml="next"/>
  <w:bookmarkStart w:id="263" w:name="_Hlk173245319" w:displacedByCustomXml="next"/>
  <w:bookmarkStart w:id="264" w:name="_Hlk173245298" w:displacedByCustomXml="next"/>
  <w:bookmarkStart w:id="265" w:name="_Hlk173245297" w:displacedByCustomXml="next"/>
  <w:bookmarkStart w:id="266" w:name="_Hlk173245279" w:displacedByCustomXml="next"/>
  <w:bookmarkStart w:id="267" w:name="_Hlk173245278" w:displacedByCustomXml="next"/>
  <w:bookmarkStart w:id="268" w:name="_Hlk173245251" w:displacedByCustomXml="next"/>
  <w:bookmarkStart w:id="269" w:name="_Hlk173245250" w:displacedByCustomXml="next"/>
  <w:bookmarkStart w:id="270" w:name="_Hlk173245205" w:displacedByCustomXml="next"/>
  <w:bookmarkStart w:id="271" w:name="_Hlk173245204" w:displacedByCustomXml="next"/>
  <w:bookmarkStart w:id="272" w:name="_Hlk173245054" w:displacedByCustomXml="next"/>
  <w:bookmarkStart w:id="273" w:name="_Hlk173245053" w:displacedByCustomXml="next"/>
  <w:bookmarkStart w:id="274" w:name="_Hlk173244920" w:displacedByCustomXml="next"/>
  <w:bookmarkStart w:id="275" w:name="_Hlk173244919" w:displacedByCustomXml="next"/>
  <w:sdt>
    <w:sdtPr>
      <w:alias w:val="ImmutableFooter"/>
      <w:id w:val="1408494037"/>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31771" w14:paraId="2F9F17B2" w14:textId="77777777" w:rsidTr="00D10B9D">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28C2D31A" w14:textId="2938438A" w:rsidR="00631771" w:rsidRDefault="0050538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545" w:type="pct"/>
            </w:tcPr>
            <w:p w14:paraId="552961F0" w14:textId="6E83DE38" w:rsidR="00631771" w:rsidRDefault="0050538D">
              <w:pPr>
                <w:pStyle w:val="NormalLayout-NNL"/>
                <w:spacing w:before="140"/>
                <w:jc w:val="right"/>
              </w:pPr>
              <w:r>
                <w:rPr>
                  <w:b/>
                  <w:sz w:val="32"/>
                  <w:szCs w:val="32"/>
                </w:rPr>
                <w:fldChar w:fldCharType="begin"/>
              </w:r>
              <w:r>
                <w:rPr>
                  <w:b/>
                  <w:sz w:val="32"/>
                  <w:szCs w:val="32"/>
                </w:rPr>
                <w:instrText>DOCPROPERTY DocumentDraftStatus \* Upper</w:instrText>
              </w:r>
              <w:r>
                <w:rPr>
                  <w:b/>
                  <w:sz w:val="32"/>
                  <w:szCs w:val="32"/>
                </w:rPr>
                <w:fldChar w:fldCharType="end"/>
              </w:r>
            </w:p>
          </w:tc>
        </w:tr>
        <w:tr w:rsidR="00631771" w14:paraId="52C61744" w14:textId="77777777" w:rsidTr="00D10B9D">
          <w:tc>
            <w:tcPr>
              <w:tcW w:w="5000" w:type="pct"/>
              <w:gridSpan w:val="2"/>
            </w:tcPr>
            <w:p w14:paraId="055CC389" w14:textId="4DAF7217" w:rsidR="00631771" w:rsidRDefault="009505B8">
              <w:pPr>
                <w:pStyle w:val="NormalLayout-NNL"/>
              </w:pPr>
              <w:r>
                <w:rPr>
                  <w:noProof/>
                </w:rPr>
                <mc:AlternateContent>
                  <mc:Choice Requires="wps">
                    <w:drawing>
                      <wp:anchor distT="0" distB="0" distL="114300" distR="114300" simplePos="0" relativeHeight="251713536" behindDoc="0" locked="0" layoutInCell="1" allowOverlap="1" wp14:anchorId="5EB8C448" wp14:editId="33D034D6">
                        <wp:simplePos x="0" y="0"/>
                        <wp:positionH relativeFrom="column">
                          <wp:posOffset>0</wp:posOffset>
                        </wp:positionH>
                        <wp:positionV relativeFrom="paragraph">
                          <wp:posOffset>71755</wp:posOffset>
                        </wp:positionV>
                        <wp:extent cx="6490725" cy="0"/>
                        <wp:effectExtent l="0" t="0" r="0" b="0"/>
                        <wp:wrapNone/>
                        <wp:docPr id="1396152676" name="Straight Connector 10"/>
                        <wp:cNvGraphicFramePr/>
                        <a:graphic xmlns:a="http://schemas.openxmlformats.org/drawingml/2006/main">
                          <a:graphicData uri="http://schemas.microsoft.com/office/word/2010/wordprocessingShape">
                            <wps:wsp>
                              <wps:cNvCnPr/>
                              <wps:spPr>
                                <a:xfrm>
                                  <a:off x="0" y="0"/>
                                  <a:ext cx="64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2AD13" id="Straight Connector 10"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0,5.65pt" to="5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yD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" strokecolor="#004175 [3044]"/>
                    </w:pict>
                  </mc:Fallback>
                </mc:AlternateContent>
              </w:r>
              <w:r>
                <w:rPr>
                  <w:noProof/>
                </w:rPr>
                <mc:AlternateContent>
                  <mc:Choice Requires="wps">
                    <w:drawing>
                      <wp:anchor distT="0" distB="0" distL="114300" distR="114300" simplePos="0" relativeHeight="251712512" behindDoc="0" locked="0" layoutInCell="1" allowOverlap="1" wp14:anchorId="557616F8" wp14:editId="27BD946A">
                        <wp:simplePos x="0" y="0"/>
                        <wp:positionH relativeFrom="column">
                          <wp:posOffset>6418725</wp:posOffset>
                        </wp:positionH>
                        <mc:AlternateContent>
                          <mc:Choice Requires="wp14">
                            <wp:positionV relativeFrom="paragraph">
                              <wp14:pctPosVOffset>0</wp14:pctPosVOffset>
                            </wp:positionV>
                          </mc:Choice>
                          <mc:Fallback>
                            <wp:positionV relativeFrom="page">
                              <wp:posOffset>0</wp:posOffset>
                            </wp:positionV>
                          </mc:Fallback>
                        </mc:AlternateContent>
                        <wp:extent cx="144000" cy="144000"/>
                        <wp:effectExtent l="0" t="0" r="8890" b="8890"/>
                        <wp:wrapNone/>
                        <wp:docPr id="584257472" name="Oval 9"/>
                        <wp:cNvGraphicFramePr/>
                        <a:graphic xmlns:a="http://schemas.openxmlformats.org/drawingml/2006/main">
                          <a:graphicData uri="http://schemas.microsoft.com/office/word/2010/wordprocessingShape">
                            <wps:wsp>
                              <wps:cNvSpPr/>
                              <wps:spPr>
                                <a:xfrm>
                                  <a:off x="0" y="0"/>
                                  <a:ext cx="144000" cy="144000"/>
                                </a:xfrm>
                                <a:prstGeom prst="ellipse">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4720DB" id="Oval 9" o:spid="_x0000_s1026" style="position:absolute;margin-left:505.4pt;margin-top:0;width:11.35pt;height:11.35pt;z-index:251712512;visibility:visible;mso-wrap-style:square;mso-top-percent:0;mso-wrap-distance-left:9pt;mso-wrap-distance-top:0;mso-wrap-distance-right:9pt;mso-wrap-distance-bottom:0;mso-position-horizontal:absolute;mso-position-horizontal-relative:text;mso-position-vertical-relative:text;mso-top-percen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" fillcolor="#00457c [3204]" stroked="f" strokecolor="#000a12 [484]" strokeweight="2pt"/>
                    </w:pict>
                  </mc:Fallback>
                </mc:AlternateContent>
              </w:r>
            </w:p>
          </w:tc>
        </w:tr>
        <w:tr w:rsidR="00631771" w14:paraId="0D32CC6B" w14:textId="77777777" w:rsidTr="00D10B9D">
          <w:tc>
            <w:tcPr>
              <w:tcW w:w="5000" w:type="pct"/>
              <w:gridSpan w:val="2"/>
            </w:tcPr>
            <w:p w14:paraId="147763E6" w14:textId="77777777" w:rsidR="00631771" w:rsidRDefault="0050538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43401A03" w14:textId="77777777" w:rsidR="00631771" w:rsidRDefault="0050538D">
              <w:pPr>
                <w:pStyle w:val="NormalLayout-NNL"/>
                <w:spacing w:line="240" w:lineRule="exact"/>
              </w:pPr>
              <w:r>
                <w:rPr>
                  <w:color w:val="5F6062"/>
                  <w:sz w:val="16"/>
                  <w:szCs w:val="16"/>
                </w:rPr>
                <w:t xml:space="preserve">Registered office: Chadwick </w:t>
              </w:r>
              <w:proofErr w:type="gramStart"/>
              <w:r>
                <w:rPr>
                  <w:color w:val="5F6062"/>
                  <w:sz w:val="16"/>
                  <w:szCs w:val="16"/>
                </w:rPr>
                <w:t>House  Warrington</w:t>
              </w:r>
              <w:proofErr w:type="gramEnd"/>
              <w:r>
                <w:rPr>
                  <w:color w:val="5F6062"/>
                  <w:sz w:val="16"/>
                  <w:szCs w:val="16"/>
                </w:rPr>
                <w:t xml:space="preserve"> Road  Birchwood Park  Warrington  WA3 6AE</w:t>
              </w:r>
            </w:p>
          </w:tc>
        </w:tr>
      </w:tbl>
      <w:p w14:paraId="70D8EADA" w14:textId="77777777" w:rsidR="00631771" w:rsidRDefault="00AC3DFE">
        <w:pPr>
          <w:pStyle w:val="NormalLayout-NNL"/>
        </w:pPr>
      </w:p>
    </w:sdtContent>
  </w:sdt>
  <w:bookmarkEnd w:id="234" w:displacedByCustomXml="prev"/>
  <w:bookmarkEnd w:id="235" w:displacedByCustomXml="prev"/>
  <w:bookmarkEnd w:id="236" w:displacedByCustomXml="prev"/>
  <w:bookmarkEnd w:id="237" w:displacedByCustomXml="prev"/>
  <w:bookmarkEnd w:id="238" w:displacedByCustomXml="prev"/>
  <w:bookmarkEnd w:id="239" w:displacedByCustomXml="prev"/>
  <w:bookmarkEnd w:id="240" w:displacedByCustomXml="prev"/>
  <w:bookmarkEnd w:id="241" w:displacedByCustomXml="prev"/>
  <w:bookmarkEnd w:id="242" w:displacedByCustomXml="prev"/>
  <w:bookmarkEnd w:id="243" w:displacedByCustomXml="prev"/>
  <w:bookmarkEnd w:id="244" w:displacedByCustomXml="prev"/>
  <w:bookmarkEnd w:id="245" w:displacedByCustomXml="prev"/>
  <w:bookmarkEnd w:id="246" w:displacedByCustomXml="prev"/>
  <w:bookmarkEnd w:id="247" w:displacedByCustomXml="prev"/>
  <w:bookmarkEnd w:id="248" w:displacedByCustomXml="prev"/>
  <w:bookmarkEnd w:id="249" w:displacedByCustomXml="prev"/>
  <w:bookmarkEnd w:id="250" w:displacedByCustomXml="prev"/>
  <w:bookmarkEnd w:id="251" w:displacedByCustomXml="prev"/>
  <w:bookmarkEnd w:id="252" w:displacedByCustomXml="prev"/>
  <w:bookmarkEnd w:id="253" w:displacedByCustomXml="prev"/>
  <w:bookmarkEnd w:id="254" w:displacedByCustomXml="prev"/>
  <w:bookmarkEnd w:id="255" w:displacedByCustomXml="prev"/>
  <w:bookmarkEnd w:id="256" w:displacedByCustomXml="prev"/>
  <w:bookmarkEnd w:id="257" w:displacedByCustomXml="prev"/>
  <w:bookmarkEnd w:id="258" w:displacedByCustomXml="prev"/>
  <w:bookmarkEnd w:id="259" w:displacedByCustomXml="prev"/>
  <w:bookmarkEnd w:id="260" w:displacedByCustomXml="prev"/>
  <w:bookmarkEnd w:id="261" w:displacedByCustomXml="prev"/>
  <w:bookmarkEnd w:id="262" w:displacedByCustomXml="prev"/>
  <w:bookmarkEnd w:id="263" w:displacedByCustomXml="prev"/>
  <w:bookmarkEnd w:id="264" w:displacedByCustomXml="prev"/>
  <w:bookmarkEnd w:id="265" w:displacedByCustomXml="prev"/>
  <w:bookmarkEnd w:id="266" w:displacedByCustomXml="prev"/>
  <w:bookmarkEnd w:id="267" w:displacedByCustomXml="prev"/>
  <w:bookmarkEnd w:id="268" w:displacedByCustomXml="prev"/>
  <w:bookmarkEnd w:id="269" w:displacedByCustomXml="prev"/>
  <w:bookmarkEnd w:id="270" w:displacedByCustomXml="prev"/>
  <w:bookmarkEnd w:id="271" w:displacedByCustomXml="prev"/>
  <w:bookmarkEnd w:id="272" w:displacedByCustomXml="prev"/>
  <w:bookmarkEnd w:id="273" w:displacedByCustomXml="prev"/>
  <w:bookmarkEnd w:id="274" w:displacedByCustomXml="prev"/>
  <w:bookmarkEnd w:id="27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68" w:name="_Hlk174030660" w:displacedByCustomXml="next"/>
  <w:bookmarkStart w:id="369" w:name="_Hlk174030659" w:displacedByCustomXml="next"/>
  <w:bookmarkStart w:id="370" w:name="_Hlk173480883" w:displacedByCustomXml="next"/>
  <w:bookmarkStart w:id="371" w:name="_Hlk173480882" w:displacedByCustomXml="next"/>
  <w:bookmarkStart w:id="372" w:name="_Hlk173479320" w:displacedByCustomXml="next"/>
  <w:bookmarkStart w:id="373" w:name="_Hlk173479319" w:displacedByCustomXml="next"/>
  <w:bookmarkStart w:id="374" w:name="_Hlk173247878" w:displacedByCustomXml="next"/>
  <w:bookmarkStart w:id="375" w:name="_Hlk173247877" w:displacedByCustomXml="next"/>
  <w:bookmarkStart w:id="376" w:name="_Hlk173247314" w:displacedByCustomXml="next"/>
  <w:bookmarkStart w:id="377" w:name="_Hlk173247313" w:displacedByCustomXml="next"/>
  <w:bookmarkStart w:id="378" w:name="_Hlk173246429" w:displacedByCustomXml="next"/>
  <w:bookmarkStart w:id="379" w:name="_Hlk173246428" w:displacedByCustomXml="next"/>
  <w:bookmarkStart w:id="380" w:name="_Hlk173246029" w:displacedByCustomXml="next"/>
  <w:bookmarkStart w:id="381" w:name="_Hlk173246028" w:displacedByCustomXml="next"/>
  <w:bookmarkStart w:id="382" w:name="_Hlk173245650" w:displacedByCustomXml="next"/>
  <w:bookmarkStart w:id="383" w:name="_Hlk173245649" w:displacedByCustomXml="next"/>
  <w:bookmarkStart w:id="384" w:name="_Hlk173245615" w:displacedByCustomXml="next"/>
  <w:bookmarkStart w:id="385" w:name="_Hlk173245614" w:displacedByCustomXml="next"/>
  <w:bookmarkStart w:id="386" w:name="_Hlk173245539" w:displacedByCustomXml="next"/>
  <w:bookmarkStart w:id="387" w:name="_Hlk173245538" w:displacedByCustomXml="next"/>
  <w:bookmarkStart w:id="388" w:name="_Hlk173245456" w:displacedByCustomXml="next"/>
  <w:bookmarkStart w:id="389" w:name="_Hlk173245455" w:displacedByCustomXml="next"/>
  <w:bookmarkStart w:id="390" w:name="_Hlk173245398" w:displacedByCustomXml="next"/>
  <w:bookmarkStart w:id="391" w:name="_Hlk173245397" w:displacedByCustomXml="next"/>
  <w:bookmarkStart w:id="392" w:name="_Hlk173245373" w:displacedByCustomXml="next"/>
  <w:bookmarkStart w:id="393" w:name="_Hlk173245372" w:displacedByCustomXml="next"/>
  <w:bookmarkStart w:id="394" w:name="_Hlk173245345" w:displacedByCustomXml="next"/>
  <w:bookmarkStart w:id="395" w:name="_Hlk173245344" w:displacedByCustomXml="next"/>
  <w:bookmarkStart w:id="396" w:name="_Hlk173245318" w:displacedByCustomXml="next"/>
  <w:bookmarkStart w:id="397" w:name="_Hlk173245317" w:displacedByCustomXml="next"/>
  <w:bookmarkStart w:id="398" w:name="_Hlk173245296" w:displacedByCustomXml="next"/>
  <w:bookmarkStart w:id="399" w:name="_Hlk173245295" w:displacedByCustomXml="next"/>
  <w:bookmarkStart w:id="400" w:name="_Hlk173245277" w:displacedByCustomXml="next"/>
  <w:bookmarkStart w:id="401" w:name="_Hlk173245276" w:displacedByCustomXml="next"/>
  <w:bookmarkStart w:id="402" w:name="_Hlk173245249" w:displacedByCustomXml="next"/>
  <w:bookmarkStart w:id="403" w:name="_Hlk173245248" w:displacedByCustomXml="next"/>
  <w:bookmarkStart w:id="404" w:name="_Hlk173245203" w:displacedByCustomXml="next"/>
  <w:bookmarkStart w:id="405" w:name="_Hlk173245202" w:displacedByCustomXml="next"/>
  <w:bookmarkStart w:id="406" w:name="_Hlk173245052" w:displacedByCustomXml="next"/>
  <w:bookmarkStart w:id="407" w:name="_Hlk173245051" w:displacedByCustomXml="next"/>
  <w:bookmarkStart w:id="408" w:name="_Hlk173244918" w:displacedByCustomXml="next"/>
  <w:bookmarkStart w:id="409" w:name="_Hlk173244917" w:displacedByCustomXml="next"/>
  <w:sdt>
    <w:sdtPr>
      <w:alias w:val="ImmutableFooterFirst"/>
      <w:id w:val="15121987"/>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631771" w14:paraId="4C29C67B" w14:textId="77777777" w:rsidTr="00D10B9D">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28837E9F" w14:textId="10EF4299" w:rsidR="00631771" w:rsidRDefault="0050538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545" w:type="pct"/>
            </w:tcPr>
            <w:p w14:paraId="579D649D" w14:textId="77777777" w:rsidR="00631771" w:rsidRDefault="0050538D">
              <w:pPr>
                <w:pStyle w:val="NormalLayout-NNL"/>
                <w:spacing w:before="140"/>
                <w:jc w:val="right"/>
              </w:pPr>
              <w:r>
                <w:t xml:space="preserve">Page </w:t>
              </w:r>
              <w:r>
                <w:fldChar w:fldCharType="begin"/>
              </w:r>
              <w:r>
                <w:instrText>PAGE \* Arabic \* MERGEFORMAT</w:instrText>
              </w:r>
              <w:r>
                <w:fldChar w:fldCharType="separate"/>
              </w:r>
              <w:r>
                <w:rPr>
                  <w:noProof/>
                </w:rPr>
                <w:t>2</w:t>
              </w:r>
              <w:r>
                <w:fldChar w:fldCharType="end"/>
              </w:r>
              <w:r>
                <w:t xml:space="preserve"> of </w:t>
              </w:r>
              <w:r w:rsidR="00AC3DFE">
                <w:fldChar w:fldCharType="begin"/>
              </w:r>
              <w:r w:rsidR="00AC3DFE">
                <w:instrText>NUMPAGES \* MERGEFORMAT</w:instrText>
              </w:r>
              <w:r w:rsidR="00AC3DFE">
                <w:fldChar w:fldCharType="separate"/>
              </w:r>
              <w:r>
                <w:rPr>
                  <w:noProof/>
                </w:rPr>
                <w:t>2</w:t>
              </w:r>
              <w:r w:rsidR="00AC3DFE">
                <w:rPr>
                  <w:noProof/>
                </w:rPr>
                <w:fldChar w:fldCharType="end"/>
              </w:r>
            </w:p>
          </w:tc>
        </w:tr>
        <w:tr w:rsidR="00631771" w14:paraId="7AE0250D" w14:textId="77777777" w:rsidTr="00D10B9D">
          <w:tc>
            <w:tcPr>
              <w:tcW w:w="5000" w:type="pct"/>
              <w:gridSpan w:val="2"/>
            </w:tcPr>
            <w:p w14:paraId="79B048A7" w14:textId="3283E864" w:rsidR="00631771" w:rsidRDefault="009505B8">
              <w:pPr>
                <w:pStyle w:val="NormalLayout-NNL"/>
              </w:pPr>
              <w:r>
                <w:rPr>
                  <w:noProof/>
                </w:rPr>
                <mc:AlternateContent>
                  <mc:Choice Requires="wps">
                    <w:drawing>
                      <wp:anchor distT="0" distB="0" distL="114300" distR="114300" simplePos="0" relativeHeight="251715584" behindDoc="0" locked="0" layoutInCell="1" allowOverlap="1" wp14:anchorId="09770F43" wp14:editId="266EA512">
                        <wp:simplePos x="0" y="0"/>
                        <wp:positionH relativeFrom="column">
                          <wp:posOffset>0</wp:posOffset>
                        </wp:positionH>
                        <wp:positionV relativeFrom="paragraph">
                          <wp:posOffset>71755</wp:posOffset>
                        </wp:positionV>
                        <wp:extent cx="6490725" cy="0"/>
                        <wp:effectExtent l="0" t="0" r="0" b="0"/>
                        <wp:wrapNone/>
                        <wp:docPr id="1128087799" name="Straight Connector 12"/>
                        <wp:cNvGraphicFramePr/>
                        <a:graphic xmlns:a="http://schemas.openxmlformats.org/drawingml/2006/main">
                          <a:graphicData uri="http://schemas.microsoft.com/office/word/2010/wordprocessingShape">
                            <wps:wsp>
                              <wps:cNvCnPr/>
                              <wps:spPr>
                                <a:xfrm>
                                  <a:off x="0" y="0"/>
                                  <a:ext cx="64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FAB77" id="Straight Connector 1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0,5.65pt" to="5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yD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" strokecolor="#004175 [3044]"/>
                    </w:pict>
                  </mc:Fallback>
                </mc:AlternateContent>
              </w:r>
              <w:r>
                <w:rPr>
                  <w:noProof/>
                </w:rPr>
                <mc:AlternateContent>
                  <mc:Choice Requires="wps">
                    <w:drawing>
                      <wp:anchor distT="0" distB="0" distL="114300" distR="114300" simplePos="0" relativeHeight="251714560" behindDoc="0" locked="0" layoutInCell="1" allowOverlap="1" wp14:anchorId="340E12DD" wp14:editId="2D8BA112">
                        <wp:simplePos x="0" y="0"/>
                        <wp:positionH relativeFrom="column">
                          <wp:posOffset>6418725</wp:posOffset>
                        </wp:positionH>
                        <mc:AlternateContent>
                          <mc:Choice Requires="wp14">
                            <wp:positionV relativeFrom="paragraph">
                              <wp14:pctPosVOffset>0</wp14:pctPosVOffset>
                            </wp:positionV>
                          </mc:Choice>
                          <mc:Fallback>
                            <wp:positionV relativeFrom="page">
                              <wp:posOffset>0</wp:posOffset>
                            </wp:positionV>
                          </mc:Fallback>
                        </mc:AlternateContent>
                        <wp:extent cx="144000" cy="144000"/>
                        <wp:effectExtent l="0" t="0" r="8890" b="8890"/>
                        <wp:wrapNone/>
                        <wp:docPr id="1277447984" name="Oval 11"/>
                        <wp:cNvGraphicFramePr/>
                        <a:graphic xmlns:a="http://schemas.openxmlformats.org/drawingml/2006/main">
                          <a:graphicData uri="http://schemas.microsoft.com/office/word/2010/wordprocessingShape">
                            <wps:wsp>
                              <wps:cNvSpPr/>
                              <wps:spPr>
                                <a:xfrm>
                                  <a:off x="0" y="0"/>
                                  <a:ext cx="144000" cy="144000"/>
                                </a:xfrm>
                                <a:prstGeom prst="ellipse">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1B7ED" id="Oval 11" o:spid="_x0000_s1026" style="position:absolute;margin-left:505.4pt;margin-top:0;width:11.35pt;height:11.35pt;z-index:251714560;visibility:visible;mso-wrap-style:square;mso-top-percent:0;mso-wrap-distance-left:9pt;mso-wrap-distance-top:0;mso-wrap-distance-right:9pt;mso-wrap-distance-bottom:0;mso-position-horizontal:absolute;mso-position-horizontal-relative:text;mso-position-vertical-relative:text;mso-top-percen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" fillcolor="#00457c [3204]" stroked="f" strokecolor="#000a12 [484]" strokeweight="2pt"/>
                    </w:pict>
                  </mc:Fallback>
                </mc:AlternateContent>
              </w:r>
            </w:p>
          </w:tc>
        </w:tr>
        <w:tr w:rsidR="00631771" w14:paraId="46EF3344" w14:textId="77777777" w:rsidTr="00D10B9D">
          <w:tc>
            <w:tcPr>
              <w:tcW w:w="5000" w:type="pct"/>
              <w:gridSpan w:val="2"/>
            </w:tcPr>
            <w:p w14:paraId="03FA63A1" w14:textId="77777777" w:rsidR="00631771" w:rsidRDefault="0050538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37CCCD5D" w14:textId="77777777" w:rsidR="00631771" w:rsidRDefault="0050538D">
              <w:pPr>
                <w:pStyle w:val="NormalLayout-NNL"/>
                <w:spacing w:line="240" w:lineRule="exact"/>
              </w:pPr>
              <w:r>
                <w:rPr>
                  <w:color w:val="5F6062"/>
                  <w:sz w:val="16"/>
                  <w:szCs w:val="16"/>
                </w:rPr>
                <w:t xml:space="preserve">Registered office: Chadwick </w:t>
              </w:r>
              <w:proofErr w:type="gramStart"/>
              <w:r>
                <w:rPr>
                  <w:color w:val="5F6062"/>
                  <w:sz w:val="16"/>
                  <w:szCs w:val="16"/>
                </w:rPr>
                <w:t>House  Warrington</w:t>
              </w:r>
              <w:proofErr w:type="gramEnd"/>
              <w:r>
                <w:rPr>
                  <w:color w:val="5F6062"/>
                  <w:sz w:val="16"/>
                  <w:szCs w:val="16"/>
                </w:rPr>
                <w:t xml:space="preserve"> Road  Birchwood Park  Warrington  WA3 6AE</w:t>
              </w:r>
            </w:p>
          </w:tc>
        </w:tr>
      </w:tbl>
      <w:p w14:paraId="618E804F" w14:textId="77777777" w:rsidR="00631771" w:rsidRDefault="00AC3DFE">
        <w:pPr>
          <w:pStyle w:val="NormalLayout-NNL"/>
        </w:pPr>
      </w:p>
    </w:sdtContent>
  </w:sdt>
  <w:bookmarkEnd w:id="368" w:displacedByCustomXml="prev"/>
  <w:bookmarkEnd w:id="369" w:displacedByCustomXml="prev"/>
  <w:bookmarkEnd w:id="370" w:displacedByCustomXml="prev"/>
  <w:bookmarkEnd w:id="371" w:displacedByCustomXml="prev"/>
  <w:bookmarkEnd w:id="372" w:displacedByCustomXml="prev"/>
  <w:bookmarkEnd w:id="373" w:displacedByCustomXml="prev"/>
  <w:bookmarkEnd w:id="374" w:displacedByCustomXml="prev"/>
  <w:bookmarkEnd w:id="375" w:displacedByCustomXml="prev"/>
  <w:bookmarkEnd w:id="376" w:displacedByCustomXml="prev"/>
  <w:bookmarkEnd w:id="377" w:displacedByCustomXml="prev"/>
  <w:bookmarkEnd w:id="378" w:displacedByCustomXml="prev"/>
  <w:bookmarkEnd w:id="379" w:displacedByCustomXml="prev"/>
  <w:bookmarkEnd w:id="380" w:displacedByCustomXml="prev"/>
  <w:bookmarkEnd w:id="381" w:displacedByCustomXml="prev"/>
  <w:bookmarkEnd w:id="382" w:displacedByCustomXml="prev"/>
  <w:bookmarkEnd w:id="383" w:displacedByCustomXml="prev"/>
  <w:bookmarkEnd w:id="384" w:displacedByCustomXml="prev"/>
  <w:bookmarkEnd w:id="385" w:displacedByCustomXml="prev"/>
  <w:bookmarkEnd w:id="386" w:displacedByCustomXml="prev"/>
  <w:bookmarkEnd w:id="387" w:displacedByCustomXml="prev"/>
  <w:bookmarkEnd w:id="388" w:displacedByCustomXml="prev"/>
  <w:bookmarkEnd w:id="389" w:displacedByCustomXml="prev"/>
  <w:bookmarkEnd w:id="390" w:displacedByCustomXml="prev"/>
  <w:bookmarkEnd w:id="391" w:displacedByCustomXml="prev"/>
  <w:bookmarkEnd w:id="392" w:displacedByCustomXml="prev"/>
  <w:bookmarkEnd w:id="393" w:displacedByCustomXml="prev"/>
  <w:bookmarkEnd w:id="394" w:displacedByCustomXml="prev"/>
  <w:bookmarkEnd w:id="395" w:displacedByCustomXml="prev"/>
  <w:bookmarkEnd w:id="396" w:displacedByCustomXml="prev"/>
  <w:bookmarkEnd w:id="397" w:displacedByCustomXml="prev"/>
  <w:bookmarkEnd w:id="398" w:displacedByCustomXml="prev"/>
  <w:bookmarkEnd w:id="399" w:displacedByCustomXml="prev"/>
  <w:bookmarkEnd w:id="400" w:displacedByCustomXml="prev"/>
  <w:bookmarkEnd w:id="401" w:displacedByCustomXml="prev"/>
  <w:bookmarkEnd w:id="402" w:displacedByCustomXml="prev"/>
  <w:bookmarkEnd w:id="403" w:displacedByCustomXml="prev"/>
  <w:bookmarkEnd w:id="404" w:displacedByCustomXml="prev"/>
  <w:bookmarkEnd w:id="405" w:displacedByCustomXml="prev"/>
  <w:bookmarkEnd w:id="406" w:displacedByCustomXml="prev"/>
  <w:bookmarkEnd w:id="407" w:displacedByCustomXml="prev"/>
  <w:bookmarkEnd w:id="408" w:displacedByCustomXml="prev"/>
  <w:bookmarkEnd w:id="409" w:displacedByCustomXml="prev"/>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ImmutableFooter"/>
      <w:id w:val="-214665599"/>
    </w:sdtPr>
    <w:sdtEndPr/>
    <w:sdtContent>
      <w:tbl>
        <w:tblPr>
          <w:tblStyle w:val="TableGrid"/>
          <w:tblW w:w="16838" w:type="dxa"/>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11635"/>
          <w:gridCol w:w="5203"/>
        </w:tblGrid>
        <w:tr w:rsidR="00D10B9D" w14:paraId="0EDD28E4" w14:textId="77777777" w:rsidTr="00D10B9D">
          <w:trPr>
            <w:cnfStyle w:val="100000000000" w:firstRow="1" w:lastRow="0" w:firstColumn="0" w:lastColumn="0" w:oddVBand="0" w:evenVBand="0" w:oddHBand="0" w:evenHBand="0" w:firstRowFirstColumn="0" w:firstRowLastColumn="0" w:lastRowFirstColumn="0" w:lastRowLastColumn="0"/>
            <w:trHeight w:val="680"/>
          </w:trPr>
          <w:tc>
            <w:tcPr>
              <w:tcW w:w="3455" w:type="pct"/>
            </w:tcPr>
            <w:p w14:paraId="45F87CED" w14:textId="5A0B1D4B" w:rsidR="00D10B9D" w:rsidRDefault="00D10B9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545" w:type="pct"/>
            </w:tcPr>
            <w:p w14:paraId="68DD5A46" w14:textId="776FA075" w:rsidR="00D10B9D" w:rsidRDefault="00D10B9D">
              <w:pPr>
                <w:pStyle w:val="NormalLayout-NNL"/>
                <w:spacing w:before="140"/>
                <w:jc w:val="right"/>
              </w:pPr>
              <w:r>
                <w:rPr>
                  <w:b/>
                  <w:sz w:val="32"/>
                  <w:szCs w:val="32"/>
                </w:rPr>
                <w:fldChar w:fldCharType="begin"/>
              </w:r>
              <w:r>
                <w:rPr>
                  <w:b/>
                  <w:sz w:val="32"/>
                  <w:szCs w:val="32"/>
                </w:rPr>
                <w:instrText>DOCPROPERTY DocumentDraftStatus \* Upper</w:instrText>
              </w:r>
              <w:r>
                <w:rPr>
                  <w:b/>
                  <w:sz w:val="32"/>
                  <w:szCs w:val="32"/>
                </w:rPr>
                <w:fldChar w:fldCharType="end"/>
              </w:r>
            </w:p>
          </w:tc>
        </w:tr>
        <w:tr w:rsidR="00D10B9D" w14:paraId="3CC652E9" w14:textId="77777777" w:rsidTr="00D10B9D">
          <w:tc>
            <w:tcPr>
              <w:tcW w:w="5000" w:type="pct"/>
              <w:gridSpan w:val="2"/>
            </w:tcPr>
            <w:p w14:paraId="55767729" w14:textId="1B030CC6" w:rsidR="00D10B9D" w:rsidRDefault="009505B8">
              <w:pPr>
                <w:pStyle w:val="NormalLayout-NNL"/>
              </w:pPr>
              <w:r>
                <w:rPr>
                  <w:noProof/>
                </w:rPr>
                <mc:AlternateContent>
                  <mc:Choice Requires="wps">
                    <w:drawing>
                      <wp:anchor distT="0" distB="0" distL="114300" distR="114300" simplePos="0" relativeHeight="251717632" behindDoc="0" locked="0" layoutInCell="1" allowOverlap="1" wp14:anchorId="5F0DC1EC" wp14:editId="629A57C8">
                        <wp:simplePos x="0" y="0"/>
                        <wp:positionH relativeFrom="column">
                          <wp:posOffset>0</wp:posOffset>
                        </wp:positionH>
                        <wp:positionV relativeFrom="paragraph">
                          <wp:posOffset>71755</wp:posOffset>
                        </wp:positionV>
                        <wp:extent cx="9622545" cy="0"/>
                        <wp:effectExtent l="0" t="0" r="0" b="0"/>
                        <wp:wrapNone/>
                        <wp:docPr id="1382238726" name="Straight Connector 14"/>
                        <wp:cNvGraphicFramePr/>
                        <a:graphic xmlns:a="http://schemas.openxmlformats.org/drawingml/2006/main">
                          <a:graphicData uri="http://schemas.microsoft.com/office/word/2010/wordprocessingShape">
                            <wps:wsp>
                              <wps:cNvCnPr/>
                              <wps:spPr>
                                <a:xfrm>
                                  <a:off x="0" y="0"/>
                                  <a:ext cx="9622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8928C" id="Straight Connector 14"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0,5.65pt" to="75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" strokecolor="#004175 [3044]"/>
                    </w:pict>
                  </mc:Fallback>
                </mc:AlternateContent>
              </w:r>
              <w:r>
                <w:rPr>
                  <w:noProof/>
                </w:rPr>
                <mc:AlternateContent>
                  <mc:Choice Requires="wps">
                    <w:drawing>
                      <wp:anchor distT="0" distB="0" distL="114300" distR="114300" simplePos="0" relativeHeight="251716608" behindDoc="0" locked="0" layoutInCell="1" allowOverlap="1" wp14:anchorId="04E0325B" wp14:editId="7C155812">
                        <wp:simplePos x="0" y="0"/>
                        <wp:positionH relativeFrom="column">
                          <wp:posOffset>9550546</wp:posOffset>
                        </wp:positionH>
                        <mc:AlternateContent>
                          <mc:Choice Requires="wp14">
                            <wp:positionV relativeFrom="paragraph">
                              <wp14:pctPosVOffset>0</wp14:pctPosVOffset>
                            </wp:positionV>
                          </mc:Choice>
                          <mc:Fallback>
                            <wp:positionV relativeFrom="page">
                              <wp:posOffset>0</wp:posOffset>
                            </wp:positionV>
                          </mc:Fallback>
                        </mc:AlternateContent>
                        <wp:extent cx="144000" cy="144000"/>
                        <wp:effectExtent l="0" t="0" r="8890" b="8890"/>
                        <wp:wrapNone/>
                        <wp:docPr id="1322367647" name="Oval 13"/>
                        <wp:cNvGraphicFramePr/>
                        <a:graphic xmlns:a="http://schemas.openxmlformats.org/drawingml/2006/main">
                          <a:graphicData uri="http://schemas.microsoft.com/office/word/2010/wordprocessingShape">
                            <wps:wsp>
                              <wps:cNvSpPr/>
                              <wps:spPr>
                                <a:xfrm>
                                  <a:off x="0" y="0"/>
                                  <a:ext cx="144000" cy="144000"/>
                                </a:xfrm>
                                <a:prstGeom prst="ellipse">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07710C" id="Oval 13" o:spid="_x0000_s1026" style="position:absolute;margin-left:752pt;margin-top:0;width:11.35pt;height:11.35pt;z-index:251716608;visibility:visible;mso-wrap-style:square;mso-top-percent:0;mso-wrap-distance-left:9pt;mso-wrap-distance-top:0;mso-wrap-distance-right:9pt;mso-wrap-distance-bottom:0;mso-position-horizontal:absolute;mso-position-horizontal-relative:text;mso-position-vertical-relative:text;mso-top-percen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" fillcolor="#00457c [3204]" stroked="f" strokecolor="#000a12 [484]" strokeweight="2pt"/>
                    </w:pict>
                  </mc:Fallback>
                </mc:AlternateContent>
              </w:r>
            </w:p>
          </w:tc>
        </w:tr>
        <w:tr w:rsidR="00D10B9D" w14:paraId="1D448067" w14:textId="77777777" w:rsidTr="00D10B9D">
          <w:tc>
            <w:tcPr>
              <w:tcW w:w="5000" w:type="pct"/>
              <w:gridSpan w:val="2"/>
            </w:tcPr>
            <w:p w14:paraId="1F678784" w14:textId="77777777" w:rsidR="00D10B9D" w:rsidRDefault="00D10B9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61C6A8BF" w14:textId="77777777" w:rsidR="00D10B9D" w:rsidRDefault="00D10B9D">
              <w:pPr>
                <w:pStyle w:val="NormalLayout-NNL"/>
                <w:spacing w:line="240" w:lineRule="exact"/>
              </w:pPr>
              <w:r>
                <w:rPr>
                  <w:color w:val="5F6062"/>
                  <w:sz w:val="16"/>
                  <w:szCs w:val="16"/>
                </w:rPr>
                <w:t xml:space="preserve">Registered office: Chadwick </w:t>
              </w:r>
              <w:proofErr w:type="gramStart"/>
              <w:r>
                <w:rPr>
                  <w:color w:val="5F6062"/>
                  <w:sz w:val="16"/>
                  <w:szCs w:val="16"/>
                </w:rPr>
                <w:t>House  Warrington</w:t>
              </w:r>
              <w:proofErr w:type="gramEnd"/>
              <w:r>
                <w:rPr>
                  <w:color w:val="5F6062"/>
                  <w:sz w:val="16"/>
                  <w:szCs w:val="16"/>
                </w:rPr>
                <w:t xml:space="preserve"> Road  Birchwood Park  Warrington  WA3 6AE</w:t>
              </w:r>
            </w:p>
          </w:tc>
        </w:tr>
      </w:tbl>
      <w:p w14:paraId="67FEC12A" w14:textId="77777777" w:rsidR="00D10B9D" w:rsidRDefault="00AC3DFE">
        <w:pPr>
          <w:pStyle w:val="NormalLayout-NNL"/>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ImmutableFooter"/>
      <w:id w:val="-547456476"/>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04" w:type="dxa"/>
            <w:right w:w="567" w:type="dxa"/>
          </w:tblCellMar>
          <w:tblLook w:val="04A0" w:firstRow="1" w:lastRow="0" w:firstColumn="1" w:lastColumn="0" w:noHBand="0" w:noVBand="1"/>
        </w:tblPr>
        <w:tblGrid>
          <w:gridCol w:w="8227"/>
          <w:gridCol w:w="3679"/>
        </w:tblGrid>
        <w:tr w:rsidR="00D10B9D" w14:paraId="6ACA4684" w14:textId="77777777" w:rsidTr="00D10B9D">
          <w:trPr>
            <w:cnfStyle w:val="100000000000" w:firstRow="1" w:lastRow="0" w:firstColumn="0" w:lastColumn="0" w:oddVBand="0" w:evenVBand="0" w:oddHBand="0" w:evenHBand="0" w:firstRowFirstColumn="0" w:firstRowLastColumn="0" w:lastRowFirstColumn="0" w:lastRowLastColumn="0"/>
            <w:trHeight w:val="680"/>
          </w:trPr>
          <w:tc>
            <w:tcPr>
              <w:tcW w:w="3454" w:type="pct"/>
            </w:tcPr>
            <w:p w14:paraId="0B0B9A9A" w14:textId="39097965" w:rsidR="00D10B9D" w:rsidRDefault="00D10B9D">
              <w:pPr>
                <w:pStyle w:val="NormalLayout-NNL"/>
                <w:spacing w:before="140"/>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544" w:type="pct"/>
            </w:tcPr>
            <w:p w14:paraId="5736C256" w14:textId="3B82F02F" w:rsidR="00D10B9D" w:rsidRDefault="00D10B9D">
              <w:pPr>
                <w:pStyle w:val="NormalLayout-NNL"/>
                <w:spacing w:before="140"/>
                <w:jc w:val="right"/>
              </w:pPr>
              <w:r>
                <w:rPr>
                  <w:b/>
                  <w:sz w:val="32"/>
                  <w:szCs w:val="32"/>
                </w:rPr>
                <w:fldChar w:fldCharType="begin"/>
              </w:r>
              <w:r>
                <w:rPr>
                  <w:b/>
                  <w:sz w:val="32"/>
                  <w:szCs w:val="32"/>
                </w:rPr>
                <w:instrText>DOCPROPERTY DocumentDraftStatus \* Upper</w:instrText>
              </w:r>
              <w:r>
                <w:rPr>
                  <w:b/>
                  <w:sz w:val="32"/>
                  <w:szCs w:val="32"/>
                </w:rPr>
                <w:fldChar w:fldCharType="end"/>
              </w:r>
            </w:p>
          </w:tc>
        </w:tr>
        <w:tr w:rsidR="00D10B9D" w14:paraId="379882D7" w14:textId="77777777" w:rsidTr="00D10B9D">
          <w:tc>
            <w:tcPr>
              <w:tcW w:w="4999" w:type="pct"/>
              <w:gridSpan w:val="2"/>
            </w:tcPr>
            <w:p w14:paraId="6D0017A8" w14:textId="16EE4120" w:rsidR="00D10B9D" w:rsidRDefault="009505B8">
              <w:pPr>
                <w:pStyle w:val="NormalLayout-NNL"/>
              </w:pPr>
              <w:r>
                <w:rPr>
                  <w:noProof/>
                </w:rPr>
                <mc:AlternateContent>
                  <mc:Choice Requires="wps">
                    <w:drawing>
                      <wp:anchor distT="0" distB="0" distL="114300" distR="114300" simplePos="0" relativeHeight="251719680" behindDoc="0" locked="0" layoutInCell="1" allowOverlap="1" wp14:anchorId="4D4533ED" wp14:editId="401D1D36">
                        <wp:simplePos x="0" y="0"/>
                        <wp:positionH relativeFrom="column">
                          <wp:posOffset>0</wp:posOffset>
                        </wp:positionH>
                        <wp:positionV relativeFrom="paragraph">
                          <wp:posOffset>71755</wp:posOffset>
                        </wp:positionV>
                        <wp:extent cx="6490725" cy="0"/>
                        <wp:effectExtent l="0" t="0" r="0" b="0"/>
                        <wp:wrapNone/>
                        <wp:docPr id="842340094" name="Straight Connector 16"/>
                        <wp:cNvGraphicFramePr/>
                        <a:graphic xmlns:a="http://schemas.openxmlformats.org/drawingml/2006/main">
                          <a:graphicData uri="http://schemas.microsoft.com/office/word/2010/wordprocessingShape">
                            <wps:wsp>
                              <wps:cNvCnPr/>
                              <wps:spPr>
                                <a:xfrm>
                                  <a:off x="0" y="0"/>
                                  <a:ext cx="64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97561" id="Straight Connector 16"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0,5.65pt" to="511.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" strokecolor="#004175 [3044]"/>
                    </w:pict>
                  </mc:Fallback>
                </mc:AlternateContent>
              </w:r>
              <w:r>
                <w:rPr>
                  <w:noProof/>
                </w:rPr>
                <mc:AlternateContent>
                  <mc:Choice Requires="wps">
                    <w:drawing>
                      <wp:anchor distT="0" distB="0" distL="114300" distR="114300" simplePos="0" relativeHeight="251718656" behindDoc="0" locked="0" layoutInCell="1" allowOverlap="1" wp14:anchorId="621463AF" wp14:editId="4EA6A53C">
                        <wp:simplePos x="0" y="0"/>
                        <wp:positionH relativeFrom="column">
                          <wp:posOffset>6418725</wp:posOffset>
                        </wp:positionH>
                        <mc:AlternateContent>
                          <mc:Choice Requires="wp14">
                            <wp:positionV relativeFrom="paragraph">
                              <wp14:pctPosVOffset>0</wp14:pctPosVOffset>
                            </wp:positionV>
                          </mc:Choice>
                          <mc:Fallback>
                            <wp:positionV relativeFrom="page">
                              <wp:posOffset>0</wp:posOffset>
                            </wp:positionV>
                          </mc:Fallback>
                        </mc:AlternateContent>
                        <wp:extent cx="144000" cy="144000"/>
                        <wp:effectExtent l="0" t="0" r="8890" b="8890"/>
                        <wp:wrapNone/>
                        <wp:docPr id="1877091307" name="Oval 15"/>
                        <wp:cNvGraphicFramePr/>
                        <a:graphic xmlns:a="http://schemas.openxmlformats.org/drawingml/2006/main">
                          <a:graphicData uri="http://schemas.microsoft.com/office/word/2010/wordprocessingShape">
                            <wps:wsp>
                              <wps:cNvSpPr/>
                              <wps:spPr>
                                <a:xfrm>
                                  <a:off x="0" y="0"/>
                                  <a:ext cx="144000" cy="144000"/>
                                </a:xfrm>
                                <a:prstGeom prst="ellipse">
                                  <a:avLst/>
                                </a:prstGeom>
                                <a:solidFill>
                                  <a:schemeClr val="accent1"/>
                                </a:solidFill>
                                <a:ln w="25400" cap="flat" cmpd="sng" algn="ctr">
                                  <a:noFill/>
                                  <a:prstDash val="solid"/>
                                </a:ln>
                                <a:effectLst/>
                                <a:extLst>
                                  <a:ext uri="{91240B29-F687-4F45-9708-019B960494DF}">
                                    <a14:hiddenLine xmlns:a14="http://schemas.microsoft.com/office/drawing/2010/main" w="25400" cap="flat" cmpd="sng" algn="ctr">
                                      <a:solidFill>
                                        <a:schemeClr val="accent1">
                                          <a:shade val="15000"/>
                                        </a:schemeClr>
                                      </a:solidFill>
                                      <a:prstDash val="solid"/>
                                    </a14:hiddenLine>
                                  </a:ext>
                                </a:ex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CB6F3" id="Oval 15" o:spid="_x0000_s1026" style="position:absolute;margin-left:505.4pt;margin-top:0;width:11.35pt;height:11.35pt;z-index:251718656;visibility:visible;mso-wrap-style:square;mso-top-percent:0;mso-wrap-distance-left:9pt;mso-wrap-distance-top:0;mso-wrap-distance-right:9pt;mso-wrap-distance-bottom:0;mso-position-horizontal:absolute;mso-position-horizontal-relative:text;mso-position-vertical-relative:text;mso-top-percen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" fillcolor="#00457c [3204]" stroked="f" strokecolor="#000a12 [484]" strokeweight="2pt"/>
                    </w:pict>
                  </mc:Fallback>
                </mc:AlternateContent>
              </w:r>
            </w:p>
          </w:tc>
        </w:tr>
        <w:tr w:rsidR="00D10B9D" w14:paraId="30DAA037" w14:textId="77777777" w:rsidTr="00D10B9D">
          <w:tc>
            <w:tcPr>
              <w:tcW w:w="4999" w:type="pct"/>
              <w:gridSpan w:val="2"/>
            </w:tcPr>
            <w:p w14:paraId="70E040DA" w14:textId="77777777" w:rsidR="00D10B9D" w:rsidRDefault="00D10B9D">
              <w:pPr>
                <w:pStyle w:val="NormalLayout-NNL"/>
                <w:spacing w:line="240" w:lineRule="exact"/>
                <w:rPr>
                  <w:color w:val="5F6062"/>
                  <w:sz w:val="16"/>
                  <w:szCs w:val="16"/>
                </w:rPr>
              </w:pPr>
              <w:r>
                <w:rPr>
                  <w:color w:val="00457C"/>
                  <w:sz w:val="16"/>
                  <w:szCs w:val="16"/>
                </w:rPr>
                <w:t>National Nuclear Laboratory Limited</w:t>
              </w:r>
              <w:r>
                <w:rPr>
                  <w:color w:val="5F6062"/>
                  <w:sz w:val="16"/>
                  <w:szCs w:val="16"/>
                </w:rPr>
                <w:t xml:space="preserve"> (Company number 3857752) Registered in England and Wales.</w:t>
              </w:r>
            </w:p>
            <w:p w14:paraId="6624E7B9" w14:textId="77777777" w:rsidR="00D10B9D" w:rsidRDefault="00D10B9D">
              <w:pPr>
                <w:pStyle w:val="NormalLayout-NNL"/>
                <w:spacing w:line="240" w:lineRule="exact"/>
              </w:pPr>
              <w:r>
                <w:rPr>
                  <w:color w:val="5F6062"/>
                  <w:sz w:val="16"/>
                  <w:szCs w:val="16"/>
                </w:rPr>
                <w:t xml:space="preserve">Registered office: Chadwick </w:t>
              </w:r>
              <w:proofErr w:type="gramStart"/>
              <w:r>
                <w:rPr>
                  <w:color w:val="5F6062"/>
                  <w:sz w:val="16"/>
                  <w:szCs w:val="16"/>
                </w:rPr>
                <w:t>House  Warrington</w:t>
              </w:r>
              <w:proofErr w:type="gramEnd"/>
              <w:r>
                <w:rPr>
                  <w:color w:val="5F6062"/>
                  <w:sz w:val="16"/>
                  <w:szCs w:val="16"/>
                </w:rPr>
                <w:t xml:space="preserve"> Road  Birchwood Park  Warrington  WA3 6AE</w:t>
              </w:r>
            </w:p>
          </w:tc>
        </w:tr>
      </w:tbl>
      <w:p w14:paraId="4E41290F" w14:textId="77777777" w:rsidR="00D10B9D" w:rsidRDefault="00AC3DFE">
        <w:pPr>
          <w:pStyle w:val="NormalLayout-NNL"/>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9F843" w14:textId="77777777" w:rsidR="00D10B9D" w:rsidRDefault="00D10B9D" w:rsidP="00F5349A">
      <w:pPr>
        <w:spacing w:line="240" w:lineRule="auto"/>
      </w:pPr>
      <w:r>
        <w:separator/>
      </w:r>
    </w:p>
  </w:footnote>
  <w:footnote w:type="continuationSeparator" w:id="0">
    <w:p w14:paraId="13700A59" w14:textId="77777777" w:rsidR="00D10B9D" w:rsidRDefault="00D10B9D" w:rsidP="00F534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174032169" w:displacedByCustomXml="next"/>
  <w:bookmarkStart w:id="9" w:name="_Hlk174032168" w:displacedByCustomXml="next"/>
  <w:bookmarkStart w:id="10" w:name="_Hlk174032021" w:displacedByCustomXml="next"/>
  <w:bookmarkStart w:id="11" w:name="_Hlk174032020" w:displacedByCustomXml="next"/>
  <w:bookmarkStart w:id="12" w:name="_Hlk174032011" w:displacedByCustomXml="next"/>
  <w:bookmarkStart w:id="13" w:name="_Hlk174032010" w:displacedByCustomXml="next"/>
  <w:bookmarkStart w:id="14" w:name="_Hlk174030652" w:displacedByCustomXml="next"/>
  <w:bookmarkStart w:id="15" w:name="_Hlk174030651" w:displacedByCustomXml="next"/>
  <w:bookmarkStart w:id="16" w:name="_Hlk173481162" w:displacedByCustomXml="next"/>
  <w:bookmarkStart w:id="17" w:name="_Hlk173481161" w:displacedByCustomXml="next"/>
  <w:bookmarkStart w:id="18" w:name="_Hlk173480988" w:displacedByCustomXml="next"/>
  <w:bookmarkStart w:id="19" w:name="_Hlk173480987" w:displacedByCustomXml="next"/>
  <w:bookmarkStart w:id="20" w:name="_Hlk173480875" w:displacedByCustomXml="next"/>
  <w:bookmarkStart w:id="21" w:name="_Hlk173480874" w:displacedByCustomXml="next"/>
  <w:bookmarkStart w:id="22" w:name="_Hlk173480730" w:displacedByCustomXml="next"/>
  <w:bookmarkStart w:id="23" w:name="_Hlk173480729" w:displacedByCustomXml="next"/>
  <w:bookmarkStart w:id="24" w:name="_Hlk173480706" w:displacedByCustomXml="next"/>
  <w:bookmarkStart w:id="25" w:name="_Hlk173480705" w:displacedByCustomXml="next"/>
  <w:bookmarkStart w:id="26" w:name="_Hlk173479312" w:displacedByCustomXml="next"/>
  <w:bookmarkStart w:id="27" w:name="_Hlk173479311" w:displacedByCustomXml="next"/>
  <w:bookmarkStart w:id="28" w:name="_Hlk173248557" w:displacedByCustomXml="next"/>
  <w:bookmarkStart w:id="29" w:name="_Hlk173248556" w:displacedByCustomXml="next"/>
  <w:bookmarkStart w:id="30" w:name="_Hlk173248551" w:displacedByCustomXml="next"/>
  <w:bookmarkStart w:id="31" w:name="_Hlk173248550" w:displacedByCustomXml="next"/>
  <w:bookmarkStart w:id="32" w:name="_Hlk173248545" w:displacedByCustomXml="next"/>
  <w:bookmarkStart w:id="33" w:name="_Hlk173248544" w:displacedByCustomXml="next"/>
  <w:bookmarkStart w:id="34" w:name="_Hlk173248535" w:displacedByCustomXml="next"/>
  <w:bookmarkStart w:id="35" w:name="_Hlk173248534" w:displacedByCustomXml="next"/>
  <w:bookmarkStart w:id="36" w:name="_Hlk173248525" w:displacedByCustomXml="next"/>
  <w:bookmarkStart w:id="37" w:name="_Hlk173248524" w:displacedByCustomXml="next"/>
  <w:bookmarkStart w:id="38" w:name="_Hlk173248407" w:displacedByCustomXml="next"/>
  <w:bookmarkStart w:id="39" w:name="_Hlk173248406" w:displacedByCustomXml="next"/>
  <w:bookmarkStart w:id="40" w:name="_Hlk173247870" w:displacedByCustomXml="next"/>
  <w:bookmarkStart w:id="41" w:name="_Hlk173247869" w:displacedByCustomXml="next"/>
  <w:bookmarkStart w:id="42" w:name="_Hlk173247306" w:displacedByCustomXml="next"/>
  <w:bookmarkStart w:id="43" w:name="_Hlk173247305" w:displacedByCustomXml="next"/>
  <w:bookmarkStart w:id="44" w:name="_Hlk173247171" w:displacedByCustomXml="next"/>
  <w:bookmarkStart w:id="45" w:name="_Hlk173247170" w:displacedByCustomXml="next"/>
  <w:bookmarkStart w:id="46" w:name="_Hlk173247101" w:displacedByCustomXml="next"/>
  <w:bookmarkStart w:id="47" w:name="_Hlk173247100" w:displacedByCustomXml="next"/>
  <w:bookmarkStart w:id="48" w:name="_Hlk173247094" w:displacedByCustomXml="next"/>
  <w:bookmarkStart w:id="49" w:name="_Hlk173247093" w:displacedByCustomXml="next"/>
  <w:bookmarkStart w:id="50" w:name="_Hlk173246732" w:displacedByCustomXml="next"/>
  <w:bookmarkStart w:id="51" w:name="_Hlk173246731" w:displacedByCustomXml="next"/>
  <w:bookmarkStart w:id="52" w:name="_Hlk173246645" w:displacedByCustomXml="next"/>
  <w:bookmarkStart w:id="53" w:name="_Hlk173246644" w:displacedByCustomXml="next"/>
  <w:bookmarkStart w:id="54" w:name="_Hlk173246586" w:displacedByCustomXml="next"/>
  <w:bookmarkStart w:id="55" w:name="_Hlk173246585" w:displacedByCustomXml="next"/>
  <w:bookmarkStart w:id="56" w:name="_Hlk173246571" w:displacedByCustomXml="next"/>
  <w:bookmarkStart w:id="57" w:name="_Hlk173246570" w:displacedByCustomXml="next"/>
  <w:bookmarkStart w:id="58" w:name="_Hlk173246565" w:displacedByCustomXml="next"/>
  <w:bookmarkStart w:id="59" w:name="_Hlk173246564" w:displacedByCustomXml="next"/>
  <w:bookmarkStart w:id="60" w:name="_Hlk173246558" w:displacedByCustomXml="next"/>
  <w:bookmarkStart w:id="61" w:name="_Hlk173246557" w:displacedByCustomXml="next"/>
  <w:bookmarkStart w:id="62" w:name="_Hlk173246552" w:displacedByCustomXml="next"/>
  <w:bookmarkStart w:id="63" w:name="_Hlk173246551" w:displacedByCustomXml="next"/>
  <w:bookmarkStart w:id="64" w:name="_Hlk173246533" w:displacedByCustomXml="next"/>
  <w:bookmarkStart w:id="65" w:name="_Hlk173246532" w:displacedByCustomXml="next"/>
  <w:bookmarkStart w:id="66" w:name="_Hlk173246498" w:displacedByCustomXml="next"/>
  <w:bookmarkStart w:id="67" w:name="_Hlk173246497" w:displacedByCustomXml="next"/>
  <w:bookmarkStart w:id="68" w:name="_Hlk173246421" w:displacedByCustomXml="next"/>
  <w:bookmarkStart w:id="69" w:name="_Hlk173246420" w:displacedByCustomXml="next"/>
  <w:bookmarkStart w:id="70" w:name="_Hlk173246021" w:displacedByCustomXml="next"/>
  <w:bookmarkStart w:id="71" w:name="_Hlk173246020" w:displacedByCustomXml="next"/>
  <w:bookmarkStart w:id="72" w:name="_Hlk173245642" w:displacedByCustomXml="next"/>
  <w:bookmarkStart w:id="73" w:name="_Hlk173245641" w:displacedByCustomXml="next"/>
  <w:bookmarkStart w:id="74" w:name="_Hlk173245607" w:displacedByCustomXml="next"/>
  <w:bookmarkStart w:id="75" w:name="_Hlk173245606" w:displacedByCustomXml="next"/>
  <w:bookmarkStart w:id="76" w:name="_Hlk173245531" w:displacedByCustomXml="next"/>
  <w:bookmarkStart w:id="77" w:name="_Hlk173245530" w:displacedByCustomXml="next"/>
  <w:bookmarkStart w:id="78" w:name="_Hlk173245448" w:displacedByCustomXml="next"/>
  <w:bookmarkStart w:id="79" w:name="_Hlk173245447" w:displacedByCustomXml="next"/>
  <w:bookmarkStart w:id="80" w:name="_Hlk173245390" w:displacedByCustomXml="next"/>
  <w:bookmarkStart w:id="81" w:name="_Hlk173245389" w:displacedByCustomXml="next"/>
  <w:bookmarkStart w:id="82" w:name="_Hlk173245365" w:displacedByCustomXml="next"/>
  <w:bookmarkStart w:id="83" w:name="_Hlk173245364" w:displacedByCustomXml="next"/>
  <w:bookmarkStart w:id="84" w:name="_Hlk173245337" w:displacedByCustomXml="next"/>
  <w:bookmarkStart w:id="85" w:name="_Hlk173245336" w:displacedByCustomXml="next"/>
  <w:bookmarkStart w:id="86" w:name="_Hlk173245310" w:displacedByCustomXml="next"/>
  <w:bookmarkStart w:id="87" w:name="_Hlk173245309" w:displacedByCustomXml="next"/>
  <w:bookmarkStart w:id="88" w:name="_Hlk173245288" w:displacedByCustomXml="next"/>
  <w:bookmarkStart w:id="89" w:name="_Hlk173245287" w:displacedByCustomXml="next"/>
  <w:bookmarkStart w:id="90" w:name="_Hlk173245269" w:displacedByCustomXml="next"/>
  <w:bookmarkStart w:id="91" w:name="_Hlk173245268" w:displacedByCustomXml="next"/>
  <w:bookmarkStart w:id="92" w:name="_Hlk173245241" w:displacedByCustomXml="next"/>
  <w:bookmarkStart w:id="93" w:name="_Hlk173245240" w:displacedByCustomXml="next"/>
  <w:bookmarkStart w:id="94" w:name="_Hlk173245195" w:displacedByCustomXml="next"/>
  <w:bookmarkStart w:id="95" w:name="_Hlk173245194" w:displacedByCustomXml="next"/>
  <w:bookmarkStart w:id="96" w:name="_Hlk173245044" w:displacedByCustomXml="next"/>
  <w:bookmarkStart w:id="97" w:name="_Hlk173245043" w:displacedByCustomXml="next"/>
  <w:bookmarkStart w:id="98" w:name="_Hlk173244910" w:displacedByCustomXml="next"/>
  <w:bookmarkStart w:id="99" w:name="_Hlk173244909" w:displacedByCustomXml="next"/>
  <w:sdt>
    <w:sdtPr>
      <w:alias w:val="ImmutableHeader"/>
      <w:id w:val="23111983"/>
    </w:sdtPr>
    <w:sdtEndPr/>
    <w:sdtContent>
      <w:tbl>
        <w:tblPr>
          <w:tblStyle w:val="TableGrid"/>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4" w:type="dxa"/>
            <w:bottom w:w="170" w:type="dxa"/>
            <w:right w:w="567" w:type="dxa"/>
          </w:tblCellMar>
          <w:tblLook w:val="04A0" w:firstRow="1" w:lastRow="0" w:firstColumn="1" w:lastColumn="0" w:noHBand="0" w:noVBand="1"/>
        </w:tblPr>
        <w:tblGrid>
          <w:gridCol w:w="7620"/>
          <w:gridCol w:w="4286"/>
        </w:tblGrid>
        <w:tr w:rsidR="00631771" w14:paraId="4E7F954F" w14:textId="77777777" w:rsidTr="00631771">
          <w:trPr>
            <w:cnfStyle w:val="100000000000" w:firstRow="1" w:lastRow="0" w:firstColumn="0" w:lastColumn="0" w:oddVBand="0" w:evenVBand="0" w:oddHBand="0" w:evenHBand="0" w:firstRowFirstColumn="0" w:firstRowLastColumn="0" w:lastRowFirstColumn="0" w:lastRowLastColumn="0"/>
          </w:trPr>
          <w:tc>
            <w:tcPr>
              <w:tcW w:w="3200" w:type="pct"/>
            </w:tcPr>
            <w:p w14:paraId="3A9455F1" w14:textId="7C46B460" w:rsidR="00631771" w:rsidRDefault="0050538D">
              <w:pPr>
                <w:pStyle w:val="NormalLayout-NNL"/>
                <w:spacing w:before="280"/>
                <w:ind w:left="-11" w:right="-575" w:firstLine="11"/>
                <w:rPr>
                  <w:b/>
                  <w:sz w:val="32"/>
                  <w:szCs w:val="32"/>
                </w:rPr>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2707" w:type="pct"/>
              <w:vAlign w:val="bottom"/>
            </w:tcPr>
            <w:p w14:paraId="67B1CDD3" w14:textId="77777777" w:rsidR="0050538D" w:rsidRDefault="0050538D" w:rsidP="00084098">
              <w:pPr>
                <w:pStyle w:val="NormalLayout-NNL"/>
                <w:jc w:val="right"/>
                <w:rPr>
                  <w:noProof/>
                </w:rP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AC3DFE">
                <w:fldChar w:fldCharType="begin"/>
              </w:r>
              <w:r w:rsidR="00AC3DFE">
                <w:instrText xml:space="preserve"> NUMPAGES   \* MERGEFORMAT </w:instrText>
              </w:r>
              <w:r w:rsidR="00AC3DFE">
                <w:fldChar w:fldCharType="separate"/>
              </w:r>
              <w:r>
                <w:rPr>
                  <w:noProof/>
                </w:rPr>
                <w:t>11</w:t>
              </w:r>
              <w:r w:rsidR="00AC3DFE">
                <w:rPr>
                  <w:noProof/>
                </w:rPr>
                <w:fldChar w:fldCharType="end"/>
              </w:r>
            </w:p>
            <w:p w14:paraId="2B31F83D" w14:textId="77777777" w:rsidR="0050538D" w:rsidRPr="00486AAD" w:rsidRDefault="0050538D" w:rsidP="00084098">
              <w:pPr>
                <w:pStyle w:val="NormalLayout-NNL"/>
                <w:jc w:val="right"/>
              </w:pPr>
            </w:p>
            <w:p w14:paraId="370CF4CF" w14:textId="153931BE" w:rsidR="0050538D" w:rsidRPr="00486AAD" w:rsidRDefault="0050538D" w:rsidP="00084098">
              <w:pPr>
                <w:pStyle w:val="NormalLayout-NNL"/>
                <w:jc w:val="right"/>
              </w:pPr>
              <w:r>
                <w:fldChar w:fldCharType="begin"/>
              </w:r>
              <w:r>
                <w:instrText xml:space="preserve">DOCPROPERTY DocumentReferenceNumber \* Upper </w:instrText>
              </w:r>
              <w:r>
                <w:fldChar w:fldCharType="end"/>
              </w:r>
            </w:p>
            <w:p w14:paraId="071868F8" w14:textId="61E4F31E" w:rsidR="0050538D" w:rsidRPr="002F1B40" w:rsidRDefault="0050538D" w:rsidP="00084098">
              <w:pPr>
                <w:pStyle w:val="NormalLayout-NNL"/>
                <w:jc w:val="right"/>
                <w:rPr>
                  <w:b/>
                  <w:sz w:val="32"/>
                  <w:szCs w:val="32"/>
                </w:rPr>
              </w:pPr>
              <w:r>
                <w:fldChar w:fldCharType="begin"/>
              </w:r>
              <w:r>
                <w:instrText xml:space="preserve"> DOCPROPERTY DocumentDraftOrIssue \* Upper </w:instrText>
              </w:r>
              <w:r>
                <w:fldChar w:fldCharType="separate"/>
              </w:r>
              <w:r w:rsidR="00600623">
                <w:t>ISSUE</w:t>
              </w:r>
              <w:r>
                <w:fldChar w:fldCharType="end"/>
              </w:r>
              <w:r w:rsidRPr="00486AAD">
                <w:t xml:space="preserve"> </w:t>
              </w:r>
              <w:r>
                <w:fldChar w:fldCharType="begin"/>
              </w:r>
              <w:r>
                <w:instrText xml:space="preserve"> DOCPROPERTY DocumentIssueNumber </w:instrText>
              </w:r>
              <w:r>
                <w:fldChar w:fldCharType="separate"/>
              </w:r>
              <w:r w:rsidR="00600623">
                <w:t>1</w:t>
              </w:r>
              <w:r>
                <w:fldChar w:fldCharType="end"/>
              </w:r>
            </w:p>
          </w:tc>
        </w:tr>
      </w:tbl>
      <w:p w14:paraId="0F8FDFC7" w14:textId="77777777" w:rsidR="00631771" w:rsidRDefault="00AC3DFE">
        <w:pPr>
          <w:pStyle w:val="NormalLayout-NNL"/>
        </w:pP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bookmarkEnd w:id="27" w:displacedByCustomXml="prev"/>
  <w:bookmarkEnd w:id="28" w:displacedByCustomXml="prev"/>
  <w:bookmarkEnd w:id="29" w:displacedByCustomXml="prev"/>
  <w:bookmarkEnd w:id="30" w:displacedByCustomXml="prev"/>
  <w:bookmarkEnd w:id="31" w:displacedByCustomXml="prev"/>
  <w:bookmarkEnd w:id="32" w:displacedByCustomXml="prev"/>
  <w:bookmarkEnd w:id="33" w:displacedByCustomXml="prev"/>
  <w:bookmarkEnd w:id="34" w:displacedByCustomXml="prev"/>
  <w:bookmarkEnd w:id="35" w:displacedByCustomXml="prev"/>
  <w:bookmarkEnd w:id="36" w:displacedByCustomXml="prev"/>
  <w:bookmarkEnd w:id="37" w:displacedByCustomXml="prev"/>
  <w:bookmarkEnd w:id="38" w:displacedByCustomXml="prev"/>
  <w:bookmarkEnd w:id="39" w:displacedByCustomXml="prev"/>
  <w:bookmarkEnd w:id="40" w:displacedByCustomXml="prev"/>
  <w:bookmarkEnd w:id="41" w:displacedByCustomXml="prev"/>
  <w:bookmarkEnd w:id="42" w:displacedByCustomXml="prev"/>
  <w:bookmarkEnd w:id="43" w:displacedByCustomXml="prev"/>
  <w:bookmarkEnd w:id="44" w:displacedByCustomXml="prev"/>
  <w:bookmarkEnd w:id="45" w:displacedByCustomXml="prev"/>
  <w:bookmarkEnd w:id="46" w:displacedByCustomXml="prev"/>
  <w:bookmarkEnd w:id="47" w:displacedByCustomXml="prev"/>
  <w:bookmarkEnd w:id="48" w:displacedByCustomXml="prev"/>
  <w:bookmarkEnd w:id="49" w:displacedByCustomXml="prev"/>
  <w:bookmarkEnd w:id="50" w:displacedByCustomXml="prev"/>
  <w:bookmarkEnd w:id="51" w:displacedByCustomXml="prev"/>
  <w:bookmarkEnd w:id="52" w:displacedByCustomXml="prev"/>
  <w:bookmarkEnd w:id="53" w:displacedByCustomXml="prev"/>
  <w:bookmarkEnd w:id="54" w:displacedByCustomXml="prev"/>
  <w:bookmarkEnd w:id="55" w:displacedByCustomXml="prev"/>
  <w:bookmarkEnd w:id="56" w:displacedByCustomXml="prev"/>
  <w:bookmarkEnd w:id="57" w:displacedByCustomXml="prev"/>
  <w:bookmarkEnd w:id="58" w:displacedByCustomXml="prev"/>
  <w:bookmarkEnd w:id="59" w:displacedByCustomXml="prev"/>
  <w:bookmarkEnd w:id="60" w:displacedByCustomXml="prev"/>
  <w:bookmarkEnd w:id="61" w:displacedByCustomXml="prev"/>
  <w:bookmarkEnd w:id="62" w:displacedByCustomXml="prev"/>
  <w:bookmarkEnd w:id="63" w:displacedByCustomXml="prev"/>
  <w:bookmarkEnd w:id="64" w:displacedByCustomXml="prev"/>
  <w:bookmarkEnd w:id="65" w:displacedByCustomXml="prev"/>
  <w:bookmarkEnd w:id="66" w:displacedByCustomXml="prev"/>
  <w:bookmarkEnd w:id="67" w:displacedByCustomXml="prev"/>
  <w:bookmarkEnd w:id="68" w:displacedByCustomXml="prev"/>
  <w:bookmarkEnd w:id="69" w:displacedByCustomXml="prev"/>
  <w:bookmarkEnd w:id="70" w:displacedByCustomXml="prev"/>
  <w:bookmarkEnd w:id="71" w:displacedByCustomXml="prev"/>
  <w:bookmarkEnd w:id="72" w:displacedByCustomXml="prev"/>
  <w:bookmarkEnd w:id="73" w:displacedByCustomXml="prev"/>
  <w:bookmarkEnd w:id="74" w:displacedByCustomXml="prev"/>
  <w:bookmarkEnd w:id="75" w:displacedByCustomXml="prev"/>
  <w:bookmarkEnd w:id="76" w:displacedByCustomXml="prev"/>
  <w:bookmarkEnd w:id="77" w:displacedByCustomXml="prev"/>
  <w:bookmarkEnd w:id="78" w:displacedByCustomXml="prev"/>
  <w:bookmarkEnd w:id="79" w:displacedByCustomXml="prev"/>
  <w:bookmarkEnd w:id="80" w:displacedByCustomXml="prev"/>
  <w:bookmarkEnd w:id="81" w:displacedByCustomXml="prev"/>
  <w:bookmarkEnd w:id="82" w:displacedByCustomXml="prev"/>
  <w:bookmarkEnd w:id="83" w:displacedByCustomXml="prev"/>
  <w:bookmarkEnd w:id="84" w:displacedByCustomXml="prev"/>
  <w:bookmarkEnd w:id="85" w:displacedByCustomXml="prev"/>
  <w:bookmarkEnd w:id="86" w:displacedByCustomXml="prev"/>
  <w:bookmarkEnd w:id="87" w:displacedByCustomXml="prev"/>
  <w:bookmarkEnd w:id="88" w:displacedByCustomXml="prev"/>
  <w:bookmarkEnd w:id="89" w:displacedByCustomXml="prev"/>
  <w:bookmarkEnd w:id="90" w:displacedByCustomXml="prev"/>
  <w:bookmarkEnd w:id="91" w:displacedByCustomXml="prev"/>
  <w:bookmarkEnd w:id="92" w:displacedByCustomXml="prev"/>
  <w:bookmarkEnd w:id="93" w:displacedByCustomXml="prev"/>
  <w:bookmarkEnd w:id="94" w:displacedByCustomXml="prev"/>
  <w:bookmarkEnd w:id="95" w:displacedByCustomXml="prev"/>
  <w:bookmarkEnd w:id="96" w:displacedByCustomXml="prev"/>
  <w:bookmarkEnd w:id="97" w:displacedByCustomXml="prev"/>
  <w:bookmarkEnd w:id="98" w:displacedByCustomXml="prev"/>
  <w:bookmarkEnd w:id="99"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0" w:name="_Hlk174032173" w:displacedByCustomXml="next"/>
  <w:bookmarkStart w:id="101" w:name="_Hlk174032172" w:displacedByCustomXml="next"/>
  <w:bookmarkStart w:id="102" w:name="_Hlk174032025" w:displacedByCustomXml="next"/>
  <w:bookmarkStart w:id="103" w:name="_Hlk174032024" w:displacedByCustomXml="next"/>
  <w:bookmarkStart w:id="104" w:name="_Hlk174032015" w:displacedByCustomXml="next"/>
  <w:bookmarkStart w:id="105" w:name="_Hlk174032014" w:displacedByCustomXml="next"/>
  <w:bookmarkStart w:id="106" w:name="_Hlk174030656" w:displacedByCustomXml="next"/>
  <w:bookmarkStart w:id="107" w:name="_Hlk174030655" w:displacedByCustomXml="next"/>
  <w:bookmarkStart w:id="108" w:name="_Hlk173481166" w:displacedByCustomXml="next"/>
  <w:bookmarkStart w:id="109" w:name="_Hlk173481165" w:displacedByCustomXml="next"/>
  <w:bookmarkStart w:id="110" w:name="_Hlk173480992" w:displacedByCustomXml="next"/>
  <w:bookmarkStart w:id="111" w:name="_Hlk173480991" w:displacedByCustomXml="next"/>
  <w:bookmarkStart w:id="112" w:name="_Hlk173480879" w:displacedByCustomXml="next"/>
  <w:bookmarkStart w:id="113" w:name="_Hlk173480878" w:displacedByCustomXml="next"/>
  <w:bookmarkStart w:id="114" w:name="_Hlk173480734" w:displacedByCustomXml="next"/>
  <w:bookmarkStart w:id="115" w:name="_Hlk173480733" w:displacedByCustomXml="next"/>
  <w:bookmarkStart w:id="116" w:name="_Hlk173480710" w:displacedByCustomXml="next"/>
  <w:bookmarkStart w:id="117" w:name="_Hlk173480709" w:displacedByCustomXml="next"/>
  <w:bookmarkStart w:id="118" w:name="_Hlk173479316" w:displacedByCustomXml="next"/>
  <w:bookmarkStart w:id="119" w:name="_Hlk173479315" w:displacedByCustomXml="next"/>
  <w:bookmarkStart w:id="120" w:name="_Hlk173248561" w:displacedByCustomXml="next"/>
  <w:bookmarkStart w:id="121" w:name="_Hlk173248560" w:displacedByCustomXml="next"/>
  <w:bookmarkStart w:id="122" w:name="_Hlk173248555" w:displacedByCustomXml="next"/>
  <w:bookmarkStart w:id="123" w:name="_Hlk173248554" w:displacedByCustomXml="next"/>
  <w:bookmarkStart w:id="124" w:name="_Hlk173248549" w:displacedByCustomXml="next"/>
  <w:bookmarkStart w:id="125" w:name="_Hlk173248548" w:displacedByCustomXml="next"/>
  <w:bookmarkStart w:id="126" w:name="_Hlk173248539" w:displacedByCustomXml="next"/>
  <w:bookmarkStart w:id="127" w:name="_Hlk173248538" w:displacedByCustomXml="next"/>
  <w:bookmarkStart w:id="128" w:name="_Hlk173248529" w:displacedByCustomXml="next"/>
  <w:bookmarkStart w:id="129" w:name="_Hlk173248528" w:displacedByCustomXml="next"/>
  <w:bookmarkStart w:id="130" w:name="_Hlk173248411" w:displacedByCustomXml="next"/>
  <w:bookmarkStart w:id="131" w:name="_Hlk173248410" w:displacedByCustomXml="next"/>
  <w:bookmarkStart w:id="132" w:name="_Hlk173247874" w:displacedByCustomXml="next"/>
  <w:bookmarkStart w:id="133" w:name="_Hlk173247873" w:displacedByCustomXml="next"/>
  <w:bookmarkStart w:id="134" w:name="_Hlk173247310" w:displacedByCustomXml="next"/>
  <w:bookmarkStart w:id="135" w:name="_Hlk173247309" w:displacedByCustomXml="next"/>
  <w:bookmarkStart w:id="136" w:name="_Hlk173247175" w:displacedByCustomXml="next"/>
  <w:bookmarkStart w:id="137" w:name="_Hlk173247174" w:displacedByCustomXml="next"/>
  <w:bookmarkStart w:id="138" w:name="_Hlk173247105" w:displacedByCustomXml="next"/>
  <w:bookmarkStart w:id="139" w:name="_Hlk173247104" w:displacedByCustomXml="next"/>
  <w:bookmarkStart w:id="140" w:name="_Hlk173247098" w:displacedByCustomXml="next"/>
  <w:bookmarkStart w:id="141" w:name="_Hlk173247097" w:displacedByCustomXml="next"/>
  <w:bookmarkStart w:id="142" w:name="_Hlk173246736" w:displacedByCustomXml="next"/>
  <w:bookmarkStart w:id="143" w:name="_Hlk173246735" w:displacedByCustomXml="next"/>
  <w:bookmarkStart w:id="144" w:name="_Hlk173246649" w:displacedByCustomXml="next"/>
  <w:bookmarkStart w:id="145" w:name="_Hlk173246648" w:displacedByCustomXml="next"/>
  <w:bookmarkStart w:id="146" w:name="_Hlk173246590" w:displacedByCustomXml="next"/>
  <w:bookmarkStart w:id="147" w:name="_Hlk173246589" w:displacedByCustomXml="next"/>
  <w:bookmarkStart w:id="148" w:name="_Hlk173246575" w:displacedByCustomXml="next"/>
  <w:bookmarkStart w:id="149" w:name="_Hlk173246574" w:displacedByCustomXml="next"/>
  <w:bookmarkStart w:id="150" w:name="_Hlk173246569" w:displacedByCustomXml="next"/>
  <w:bookmarkStart w:id="151" w:name="_Hlk173246568" w:displacedByCustomXml="next"/>
  <w:bookmarkStart w:id="152" w:name="_Hlk173246562" w:displacedByCustomXml="next"/>
  <w:bookmarkStart w:id="153" w:name="_Hlk173246561" w:displacedByCustomXml="next"/>
  <w:bookmarkStart w:id="154" w:name="_Hlk173246556" w:displacedByCustomXml="next"/>
  <w:bookmarkStart w:id="155" w:name="_Hlk173246555" w:displacedByCustomXml="next"/>
  <w:bookmarkStart w:id="156" w:name="_Hlk173246537" w:displacedByCustomXml="next"/>
  <w:bookmarkStart w:id="157" w:name="_Hlk173246536" w:displacedByCustomXml="next"/>
  <w:bookmarkStart w:id="158" w:name="_Hlk173246502" w:displacedByCustomXml="next"/>
  <w:bookmarkStart w:id="159" w:name="_Hlk173246501" w:displacedByCustomXml="next"/>
  <w:bookmarkStart w:id="160" w:name="_Hlk173246425" w:displacedByCustomXml="next"/>
  <w:bookmarkStart w:id="161" w:name="_Hlk173246424" w:displacedByCustomXml="next"/>
  <w:bookmarkStart w:id="162" w:name="_Hlk173246025" w:displacedByCustomXml="next"/>
  <w:bookmarkStart w:id="163" w:name="_Hlk173246024" w:displacedByCustomXml="next"/>
  <w:bookmarkStart w:id="164" w:name="_Hlk173245646" w:displacedByCustomXml="next"/>
  <w:bookmarkStart w:id="165" w:name="_Hlk173245645" w:displacedByCustomXml="next"/>
  <w:bookmarkStart w:id="166" w:name="_Hlk173245611" w:displacedByCustomXml="next"/>
  <w:bookmarkStart w:id="167" w:name="_Hlk173245610" w:displacedByCustomXml="next"/>
  <w:bookmarkStart w:id="168" w:name="_Hlk173245535" w:displacedByCustomXml="next"/>
  <w:bookmarkStart w:id="169" w:name="_Hlk173245534" w:displacedByCustomXml="next"/>
  <w:bookmarkStart w:id="170" w:name="_Hlk173245452" w:displacedByCustomXml="next"/>
  <w:bookmarkStart w:id="171" w:name="_Hlk173245451" w:displacedByCustomXml="next"/>
  <w:bookmarkStart w:id="172" w:name="_Hlk173245394" w:displacedByCustomXml="next"/>
  <w:bookmarkStart w:id="173" w:name="_Hlk173245393" w:displacedByCustomXml="next"/>
  <w:bookmarkStart w:id="174" w:name="_Hlk173245369" w:displacedByCustomXml="next"/>
  <w:bookmarkStart w:id="175" w:name="_Hlk173245368" w:displacedByCustomXml="next"/>
  <w:bookmarkStart w:id="176" w:name="_Hlk173245341" w:displacedByCustomXml="next"/>
  <w:bookmarkStart w:id="177" w:name="_Hlk173245340" w:displacedByCustomXml="next"/>
  <w:bookmarkStart w:id="178" w:name="_Hlk173245314" w:displacedByCustomXml="next"/>
  <w:bookmarkStart w:id="179" w:name="_Hlk173245313" w:displacedByCustomXml="next"/>
  <w:bookmarkStart w:id="180" w:name="_Hlk173245292" w:displacedByCustomXml="next"/>
  <w:bookmarkStart w:id="181" w:name="_Hlk173245291" w:displacedByCustomXml="next"/>
  <w:bookmarkStart w:id="182" w:name="_Hlk173245273" w:displacedByCustomXml="next"/>
  <w:bookmarkStart w:id="183" w:name="_Hlk173245272" w:displacedByCustomXml="next"/>
  <w:bookmarkStart w:id="184" w:name="_Hlk173245245" w:displacedByCustomXml="next"/>
  <w:bookmarkStart w:id="185" w:name="_Hlk173245244" w:displacedByCustomXml="next"/>
  <w:bookmarkStart w:id="186" w:name="_Hlk173245199" w:displacedByCustomXml="next"/>
  <w:bookmarkStart w:id="187" w:name="_Hlk173245198" w:displacedByCustomXml="next"/>
  <w:bookmarkStart w:id="188" w:name="_Hlk173245048" w:displacedByCustomXml="next"/>
  <w:bookmarkStart w:id="189" w:name="_Hlk173245047" w:displacedByCustomXml="next"/>
  <w:bookmarkStart w:id="190" w:name="_Hlk173244914" w:displacedByCustomXml="next"/>
  <w:bookmarkStart w:id="191" w:name="_Hlk173244913" w:displacedByCustomXml="next"/>
  <w:sdt>
    <w:sdtPr>
      <w:alias w:val="ImmutableHeader"/>
      <w:id w:val="1274832217"/>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4" w:type="dxa"/>
            <w:bottom w:w="170" w:type="dxa"/>
            <w:right w:w="567" w:type="dxa"/>
          </w:tblCellMar>
          <w:tblLook w:val="04A0" w:firstRow="1" w:lastRow="0" w:firstColumn="1" w:lastColumn="0" w:noHBand="0" w:noVBand="1"/>
        </w:tblPr>
        <w:tblGrid>
          <w:gridCol w:w="7620"/>
          <w:gridCol w:w="4286"/>
        </w:tblGrid>
        <w:tr w:rsidR="00631771" w14:paraId="17084B1E" w14:textId="77777777" w:rsidTr="00D10B9D">
          <w:trPr>
            <w:cnfStyle w:val="100000000000" w:firstRow="1" w:lastRow="0" w:firstColumn="0" w:lastColumn="0" w:oddVBand="0" w:evenVBand="0" w:oddHBand="0" w:evenHBand="0" w:firstRowFirstColumn="0" w:firstRowLastColumn="0" w:lastRowFirstColumn="0" w:lastRowLastColumn="0"/>
          </w:trPr>
          <w:tc>
            <w:tcPr>
              <w:tcW w:w="3200" w:type="pct"/>
            </w:tcPr>
            <w:p w14:paraId="1BAB8B74" w14:textId="73D14616" w:rsidR="00631771" w:rsidRDefault="0050538D">
              <w:pPr>
                <w:pStyle w:val="NormalLayout-NNL"/>
                <w:spacing w:before="280"/>
                <w:ind w:left="-11" w:right="-575" w:firstLine="11"/>
                <w:rPr>
                  <w:b/>
                  <w:sz w:val="32"/>
                  <w:szCs w:val="32"/>
                </w:rPr>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800" w:type="pct"/>
              <w:vAlign w:val="bottom"/>
            </w:tcPr>
            <w:p w14:paraId="1F11A9D3" w14:textId="77777777" w:rsidR="0050538D" w:rsidRDefault="0050538D" w:rsidP="00084098">
              <w:pPr>
                <w:pStyle w:val="NormalLayout-NNL"/>
                <w:jc w:val="right"/>
                <w:rPr>
                  <w:noProof/>
                </w:rP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AC3DFE">
                <w:fldChar w:fldCharType="begin"/>
              </w:r>
              <w:r w:rsidR="00AC3DFE">
                <w:instrText xml:space="preserve"> NUMPAGES   \* MERGEFORMAT </w:instrText>
              </w:r>
              <w:r w:rsidR="00AC3DFE">
                <w:fldChar w:fldCharType="separate"/>
              </w:r>
              <w:r>
                <w:rPr>
                  <w:noProof/>
                </w:rPr>
                <w:t>11</w:t>
              </w:r>
              <w:r w:rsidR="00AC3DFE">
                <w:rPr>
                  <w:noProof/>
                </w:rPr>
                <w:fldChar w:fldCharType="end"/>
              </w:r>
            </w:p>
            <w:p w14:paraId="03ACBE7A" w14:textId="77777777" w:rsidR="0050538D" w:rsidRPr="00486AAD" w:rsidRDefault="0050538D" w:rsidP="00084098">
              <w:pPr>
                <w:pStyle w:val="NormalLayout-NNL"/>
                <w:jc w:val="right"/>
              </w:pPr>
            </w:p>
            <w:p w14:paraId="1513F1FD" w14:textId="01634EA9" w:rsidR="0050538D" w:rsidRPr="00486AAD" w:rsidRDefault="0050538D" w:rsidP="00084098">
              <w:pPr>
                <w:pStyle w:val="NormalLayout-NNL"/>
                <w:jc w:val="right"/>
              </w:pPr>
              <w:r>
                <w:fldChar w:fldCharType="begin"/>
              </w:r>
              <w:r>
                <w:instrText xml:space="preserve">DOCPROPERTY DocumentReferenceNumber \* Upper </w:instrText>
              </w:r>
              <w:r>
                <w:fldChar w:fldCharType="end"/>
              </w:r>
            </w:p>
            <w:p w14:paraId="39373C12" w14:textId="74F7D94A" w:rsidR="0050538D" w:rsidRPr="002F1B40" w:rsidRDefault="0050538D" w:rsidP="00084098">
              <w:pPr>
                <w:pStyle w:val="NormalLayout-NNL"/>
                <w:jc w:val="right"/>
                <w:rPr>
                  <w:b/>
                  <w:sz w:val="32"/>
                  <w:szCs w:val="32"/>
                </w:rPr>
              </w:pPr>
              <w:r>
                <w:fldChar w:fldCharType="begin"/>
              </w:r>
              <w:r>
                <w:instrText xml:space="preserve"> DOCPROPERTY DocumentDraftOrIssue \* Upper </w:instrText>
              </w:r>
              <w:r>
                <w:fldChar w:fldCharType="separate"/>
              </w:r>
              <w:r w:rsidR="00B11E7B">
                <w:t>ISSUE</w:t>
              </w:r>
              <w:r>
                <w:fldChar w:fldCharType="end"/>
              </w:r>
              <w:r w:rsidRPr="00486AAD">
                <w:t xml:space="preserve"> </w:t>
              </w:r>
              <w:r>
                <w:fldChar w:fldCharType="begin"/>
              </w:r>
              <w:r>
                <w:instrText xml:space="preserve"> DOCPROPERTY DocumentIssueNumber </w:instrText>
              </w:r>
              <w:r>
                <w:fldChar w:fldCharType="separate"/>
              </w:r>
              <w:r w:rsidR="00B11E7B">
                <w:t>1</w:t>
              </w:r>
              <w:r>
                <w:fldChar w:fldCharType="end"/>
              </w:r>
            </w:p>
          </w:tc>
        </w:tr>
      </w:tbl>
      <w:p w14:paraId="343689CD" w14:textId="77777777" w:rsidR="00631771" w:rsidRDefault="00AC3DFE">
        <w:pPr>
          <w:pStyle w:val="NormalLayout-NNL"/>
        </w:pPr>
      </w:p>
    </w:sdtContent>
  </w:sdt>
  <w:bookmarkEnd w:id="100" w:displacedByCustomXml="prev"/>
  <w:bookmarkEnd w:id="101" w:displacedByCustomXml="prev"/>
  <w:bookmarkEnd w:id="102" w:displacedByCustomXml="prev"/>
  <w:bookmarkEnd w:id="103" w:displacedByCustomXml="prev"/>
  <w:bookmarkEnd w:id="104" w:displacedByCustomXml="prev"/>
  <w:bookmarkEnd w:id="105" w:displacedByCustomXml="prev"/>
  <w:bookmarkEnd w:id="106" w:displacedByCustomXml="prev"/>
  <w:bookmarkEnd w:id="107" w:displacedByCustomXml="prev"/>
  <w:bookmarkEnd w:id="108" w:displacedByCustomXml="prev"/>
  <w:bookmarkEnd w:id="109" w:displacedByCustomXml="prev"/>
  <w:bookmarkEnd w:id="110" w:displacedByCustomXml="prev"/>
  <w:bookmarkEnd w:id="111" w:displacedByCustomXml="prev"/>
  <w:bookmarkEnd w:id="112" w:displacedByCustomXml="prev"/>
  <w:bookmarkEnd w:id="113" w:displacedByCustomXml="prev"/>
  <w:bookmarkEnd w:id="114" w:displacedByCustomXml="prev"/>
  <w:bookmarkEnd w:id="115" w:displacedByCustomXml="prev"/>
  <w:bookmarkEnd w:id="116" w:displacedByCustomXml="prev"/>
  <w:bookmarkEnd w:id="117" w:displacedByCustomXml="prev"/>
  <w:bookmarkEnd w:id="118" w:displacedByCustomXml="prev"/>
  <w:bookmarkEnd w:id="119" w:displacedByCustomXml="prev"/>
  <w:bookmarkEnd w:id="120" w:displacedByCustomXml="prev"/>
  <w:bookmarkEnd w:id="121" w:displacedByCustomXml="prev"/>
  <w:bookmarkEnd w:id="122" w:displacedByCustomXml="prev"/>
  <w:bookmarkEnd w:id="123" w:displacedByCustomXml="prev"/>
  <w:bookmarkEnd w:id="124" w:displacedByCustomXml="prev"/>
  <w:bookmarkEnd w:id="125" w:displacedByCustomXml="prev"/>
  <w:bookmarkEnd w:id="126" w:displacedByCustomXml="prev"/>
  <w:bookmarkEnd w:id="127" w:displacedByCustomXml="prev"/>
  <w:bookmarkEnd w:id="128" w:displacedByCustomXml="prev"/>
  <w:bookmarkEnd w:id="129" w:displacedByCustomXml="prev"/>
  <w:bookmarkEnd w:id="130" w:displacedByCustomXml="prev"/>
  <w:bookmarkEnd w:id="131" w:displacedByCustomXml="prev"/>
  <w:bookmarkEnd w:id="132" w:displacedByCustomXml="prev"/>
  <w:bookmarkEnd w:id="133" w:displacedByCustomXml="prev"/>
  <w:bookmarkEnd w:id="134" w:displacedByCustomXml="prev"/>
  <w:bookmarkEnd w:id="135" w:displacedByCustomXml="prev"/>
  <w:bookmarkEnd w:id="136" w:displacedByCustomXml="prev"/>
  <w:bookmarkEnd w:id="137" w:displacedByCustomXml="prev"/>
  <w:bookmarkEnd w:id="138" w:displacedByCustomXml="prev"/>
  <w:bookmarkEnd w:id="139" w:displacedByCustomXml="prev"/>
  <w:bookmarkEnd w:id="140" w:displacedByCustomXml="prev"/>
  <w:bookmarkEnd w:id="141" w:displacedByCustomXml="prev"/>
  <w:bookmarkEnd w:id="142" w:displacedByCustomXml="prev"/>
  <w:bookmarkEnd w:id="143" w:displacedByCustomXml="prev"/>
  <w:bookmarkEnd w:id="144" w:displacedByCustomXml="prev"/>
  <w:bookmarkEnd w:id="145" w:displacedByCustomXml="prev"/>
  <w:bookmarkEnd w:id="146" w:displacedByCustomXml="prev"/>
  <w:bookmarkEnd w:id="147" w:displacedByCustomXml="prev"/>
  <w:bookmarkEnd w:id="148" w:displacedByCustomXml="prev"/>
  <w:bookmarkEnd w:id="149" w:displacedByCustomXml="prev"/>
  <w:bookmarkEnd w:id="150" w:displacedByCustomXml="prev"/>
  <w:bookmarkEnd w:id="151" w:displacedByCustomXml="prev"/>
  <w:bookmarkEnd w:id="152" w:displacedByCustomXml="prev"/>
  <w:bookmarkEnd w:id="153" w:displacedByCustomXml="prev"/>
  <w:bookmarkEnd w:id="154" w:displacedByCustomXml="prev"/>
  <w:bookmarkEnd w:id="155" w:displacedByCustomXml="prev"/>
  <w:bookmarkEnd w:id="156" w:displacedByCustomXml="prev"/>
  <w:bookmarkEnd w:id="157" w:displacedByCustomXml="prev"/>
  <w:bookmarkEnd w:id="158" w:displacedByCustomXml="prev"/>
  <w:bookmarkEnd w:id="159" w:displacedByCustomXml="prev"/>
  <w:bookmarkEnd w:id="160" w:displacedByCustomXml="prev"/>
  <w:bookmarkEnd w:id="161" w:displacedByCustomXml="prev"/>
  <w:bookmarkEnd w:id="162" w:displacedByCustomXml="prev"/>
  <w:bookmarkEnd w:id="163" w:displacedByCustomXml="prev"/>
  <w:bookmarkEnd w:id="164" w:displacedByCustomXml="prev"/>
  <w:bookmarkEnd w:id="165" w:displacedByCustomXml="prev"/>
  <w:bookmarkEnd w:id="166" w:displacedByCustomXml="prev"/>
  <w:bookmarkEnd w:id="167" w:displacedByCustomXml="prev"/>
  <w:bookmarkEnd w:id="168" w:displacedByCustomXml="prev"/>
  <w:bookmarkEnd w:id="169" w:displacedByCustomXml="prev"/>
  <w:bookmarkEnd w:id="170" w:displacedByCustomXml="prev"/>
  <w:bookmarkEnd w:id="171" w:displacedByCustomXml="prev"/>
  <w:bookmarkEnd w:id="172" w:displacedByCustomXml="prev"/>
  <w:bookmarkEnd w:id="173" w:displacedByCustomXml="prev"/>
  <w:bookmarkEnd w:id="174" w:displacedByCustomXml="prev"/>
  <w:bookmarkEnd w:id="175" w:displacedByCustomXml="prev"/>
  <w:bookmarkEnd w:id="176" w:displacedByCustomXml="prev"/>
  <w:bookmarkEnd w:id="177" w:displacedByCustomXml="prev"/>
  <w:bookmarkEnd w:id="178" w:displacedByCustomXml="prev"/>
  <w:bookmarkEnd w:id="179" w:displacedByCustomXml="prev"/>
  <w:bookmarkEnd w:id="180" w:displacedByCustomXml="prev"/>
  <w:bookmarkEnd w:id="181" w:displacedByCustomXml="prev"/>
  <w:bookmarkEnd w:id="182" w:displacedByCustomXml="prev"/>
  <w:bookmarkEnd w:id="183" w:displacedByCustomXml="prev"/>
  <w:bookmarkEnd w:id="184" w:displacedByCustomXml="prev"/>
  <w:bookmarkEnd w:id="185" w:displacedByCustomXml="prev"/>
  <w:bookmarkEnd w:id="186" w:displacedByCustomXml="prev"/>
  <w:bookmarkEnd w:id="187" w:displacedByCustomXml="prev"/>
  <w:bookmarkEnd w:id="188" w:displacedByCustomXml="prev"/>
  <w:bookmarkEnd w:id="189" w:displacedByCustomXml="prev"/>
  <w:bookmarkEnd w:id="190" w:displacedByCustomXml="prev"/>
  <w:bookmarkEnd w:id="191" w:displacedByCustomXml="prev"/>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6344"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4" w:type="dxa"/>
        <w:bottom w:w="170" w:type="dxa"/>
        <w:right w:w="567" w:type="dxa"/>
      </w:tblCellMar>
      <w:tblLook w:val="04A0" w:firstRow="1" w:lastRow="0" w:firstColumn="1" w:lastColumn="0" w:noHBand="0" w:noVBand="1"/>
    </w:tblPr>
    <w:tblGrid>
      <w:gridCol w:w="11487"/>
      <w:gridCol w:w="4857"/>
    </w:tblGrid>
    <w:tr w:rsidR="002B075D" w14:paraId="637EF464" w14:textId="77777777" w:rsidTr="009505B8">
      <w:trPr>
        <w:cnfStyle w:val="100000000000" w:firstRow="1" w:lastRow="0" w:firstColumn="0" w:lastColumn="0" w:oddVBand="0" w:evenVBand="0" w:oddHBand="0" w:evenHBand="0" w:firstRowFirstColumn="0" w:firstRowLastColumn="0" w:lastRowFirstColumn="0" w:lastRowLastColumn="0"/>
      </w:trPr>
      <w:tc>
        <w:tcPr>
          <w:tcW w:w="3514" w:type="pct"/>
        </w:tcPr>
        <w:p w14:paraId="15274AD3" w14:textId="231A1217" w:rsidR="00631771" w:rsidRDefault="00D10B9D">
          <w:pPr>
            <w:pStyle w:val="NormalLayout-NNL"/>
            <w:spacing w:before="280"/>
            <w:ind w:left="-11" w:right="-575" w:firstLine="11"/>
            <w:rPr>
              <w:b/>
              <w:sz w:val="32"/>
              <w:szCs w:val="32"/>
            </w:rPr>
          </w:pPr>
          <w:bookmarkStart w:id="276" w:name="_Hlk173244911"/>
          <w:bookmarkStart w:id="277" w:name="_Hlk173244912"/>
          <w:bookmarkStart w:id="278" w:name="_Hlk173245045"/>
          <w:bookmarkStart w:id="279" w:name="_Hlk173245046"/>
          <w:bookmarkStart w:id="280" w:name="_Hlk173245196"/>
          <w:bookmarkStart w:id="281" w:name="_Hlk173245197"/>
          <w:bookmarkStart w:id="282" w:name="_Hlk173245242"/>
          <w:bookmarkStart w:id="283" w:name="_Hlk173245243"/>
          <w:bookmarkStart w:id="284" w:name="_Hlk173245270"/>
          <w:bookmarkStart w:id="285" w:name="_Hlk173245271"/>
          <w:bookmarkStart w:id="286" w:name="_Hlk173245289"/>
          <w:bookmarkStart w:id="287" w:name="_Hlk173245290"/>
          <w:bookmarkStart w:id="288" w:name="_Hlk173245311"/>
          <w:bookmarkStart w:id="289" w:name="_Hlk173245312"/>
          <w:bookmarkStart w:id="290" w:name="_Hlk173245338"/>
          <w:bookmarkStart w:id="291" w:name="_Hlk173245339"/>
          <w:bookmarkStart w:id="292" w:name="_Hlk173245366"/>
          <w:bookmarkStart w:id="293" w:name="_Hlk173245367"/>
          <w:bookmarkStart w:id="294" w:name="_Hlk173245391"/>
          <w:bookmarkStart w:id="295" w:name="_Hlk173245392"/>
          <w:bookmarkStart w:id="296" w:name="_Hlk173245449"/>
          <w:bookmarkStart w:id="297" w:name="_Hlk173245450"/>
          <w:bookmarkStart w:id="298" w:name="_Hlk173245532"/>
          <w:bookmarkStart w:id="299" w:name="_Hlk173245533"/>
          <w:bookmarkStart w:id="300" w:name="_Hlk173245608"/>
          <w:bookmarkStart w:id="301" w:name="_Hlk173245609"/>
          <w:bookmarkStart w:id="302" w:name="_Hlk173245643"/>
          <w:bookmarkStart w:id="303" w:name="_Hlk173245644"/>
          <w:bookmarkStart w:id="304" w:name="_Hlk173246022"/>
          <w:bookmarkStart w:id="305" w:name="_Hlk173246023"/>
          <w:bookmarkStart w:id="306" w:name="_Hlk173246422"/>
          <w:bookmarkStart w:id="307" w:name="_Hlk173246423"/>
          <w:bookmarkStart w:id="308" w:name="_Hlk173246499"/>
          <w:bookmarkStart w:id="309" w:name="_Hlk173246500"/>
          <w:bookmarkStart w:id="310" w:name="_Hlk173246534"/>
          <w:bookmarkStart w:id="311" w:name="_Hlk173246535"/>
          <w:bookmarkStart w:id="312" w:name="_Hlk173246553"/>
          <w:bookmarkStart w:id="313" w:name="_Hlk173246554"/>
          <w:bookmarkStart w:id="314" w:name="_Hlk173246559"/>
          <w:bookmarkStart w:id="315" w:name="_Hlk173246560"/>
          <w:bookmarkStart w:id="316" w:name="_Hlk173246566"/>
          <w:bookmarkStart w:id="317" w:name="_Hlk173246567"/>
          <w:bookmarkStart w:id="318" w:name="_Hlk173246572"/>
          <w:bookmarkStart w:id="319" w:name="_Hlk173246573"/>
          <w:bookmarkStart w:id="320" w:name="_Hlk173246587"/>
          <w:bookmarkStart w:id="321" w:name="_Hlk173246588"/>
          <w:bookmarkStart w:id="322" w:name="_Hlk173246646"/>
          <w:bookmarkStart w:id="323" w:name="_Hlk173246647"/>
          <w:bookmarkStart w:id="324" w:name="_Hlk173246733"/>
          <w:bookmarkStart w:id="325" w:name="_Hlk173246734"/>
          <w:bookmarkStart w:id="326" w:name="_Hlk173247095"/>
          <w:bookmarkStart w:id="327" w:name="_Hlk173247096"/>
          <w:bookmarkStart w:id="328" w:name="_Hlk173247102"/>
          <w:bookmarkStart w:id="329" w:name="_Hlk173247103"/>
          <w:bookmarkStart w:id="330" w:name="_Hlk173247172"/>
          <w:bookmarkStart w:id="331" w:name="_Hlk173247173"/>
          <w:bookmarkStart w:id="332" w:name="_Hlk173247307"/>
          <w:bookmarkStart w:id="333" w:name="_Hlk173247308"/>
          <w:bookmarkStart w:id="334" w:name="_Hlk173247871"/>
          <w:bookmarkStart w:id="335" w:name="_Hlk173247872"/>
          <w:bookmarkStart w:id="336" w:name="_Hlk173248408"/>
          <w:bookmarkStart w:id="337" w:name="_Hlk173248409"/>
          <w:bookmarkStart w:id="338" w:name="_Hlk173248526"/>
          <w:bookmarkStart w:id="339" w:name="_Hlk173248527"/>
          <w:bookmarkStart w:id="340" w:name="_Hlk173248536"/>
          <w:bookmarkStart w:id="341" w:name="_Hlk173248537"/>
          <w:bookmarkStart w:id="342" w:name="_Hlk173248546"/>
          <w:bookmarkStart w:id="343" w:name="_Hlk173248547"/>
          <w:bookmarkStart w:id="344" w:name="_Hlk173248552"/>
          <w:bookmarkStart w:id="345" w:name="_Hlk173248553"/>
          <w:bookmarkStart w:id="346" w:name="_Hlk173248558"/>
          <w:bookmarkStart w:id="347" w:name="_Hlk173248559"/>
          <w:bookmarkStart w:id="348" w:name="_Hlk173479313"/>
          <w:bookmarkStart w:id="349" w:name="_Hlk173479314"/>
          <w:bookmarkStart w:id="350" w:name="_Hlk173480707"/>
          <w:bookmarkStart w:id="351" w:name="_Hlk173480708"/>
          <w:bookmarkStart w:id="352" w:name="_Hlk173480731"/>
          <w:bookmarkStart w:id="353" w:name="_Hlk173480732"/>
          <w:bookmarkStart w:id="354" w:name="_Hlk173480876"/>
          <w:bookmarkStart w:id="355" w:name="_Hlk173480877"/>
          <w:bookmarkStart w:id="356" w:name="_Hlk173480989"/>
          <w:bookmarkStart w:id="357" w:name="_Hlk173480990"/>
          <w:bookmarkStart w:id="358" w:name="_Hlk173481163"/>
          <w:bookmarkStart w:id="359" w:name="_Hlk173481164"/>
          <w:bookmarkStart w:id="360" w:name="_Hlk174030653"/>
          <w:bookmarkStart w:id="361" w:name="_Hlk174030654"/>
          <w:bookmarkStart w:id="362" w:name="_Hlk174032012"/>
          <w:bookmarkStart w:id="363" w:name="_Hlk174032013"/>
          <w:bookmarkStart w:id="364" w:name="_Hlk174032022"/>
          <w:bookmarkStart w:id="365" w:name="_Hlk174032023"/>
          <w:bookmarkStart w:id="366" w:name="_Hlk174032170"/>
          <w:bookmarkStart w:id="367" w:name="_Hlk174032171"/>
          <w:r>
            <w:rPr>
              <w:b/>
              <w:noProof/>
              <w:sz w:val="32"/>
              <w:szCs w:val="32"/>
            </w:rPr>
            <w:drawing>
              <wp:inline distT="0" distB="0" distL="0" distR="0" wp14:anchorId="18B6A6B2" wp14:editId="39C7496F">
                <wp:extent cx="6292214" cy="472608"/>
                <wp:effectExtent l="0" t="0" r="0" b="3810"/>
                <wp:docPr id="13136608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3397" cy="489972"/>
                        </a:xfrm>
                        <a:prstGeom prst="rect">
                          <a:avLst/>
                        </a:prstGeom>
                        <a:noFill/>
                      </pic:spPr>
                    </pic:pic>
                  </a:graphicData>
                </a:graphic>
              </wp:inline>
            </w:drawing>
          </w:r>
          <w:r w:rsidR="0050538D">
            <w:rPr>
              <w:b/>
              <w:sz w:val="32"/>
              <w:szCs w:val="32"/>
            </w:rPr>
            <w:fldChar w:fldCharType="begin"/>
          </w:r>
          <w:r w:rsidR="0050538D">
            <w:rPr>
              <w:b/>
              <w:sz w:val="32"/>
              <w:szCs w:val="32"/>
            </w:rPr>
            <w:instrText xml:space="preserve"> DOCPROPERTY DocumentClassificationPart \* Upper </w:instrText>
          </w:r>
          <w:r w:rsidR="0050538D">
            <w:rPr>
              <w:b/>
              <w:sz w:val="32"/>
              <w:szCs w:val="32"/>
            </w:rPr>
            <w:fldChar w:fldCharType="end"/>
          </w:r>
          <w:r w:rsidR="0050538D">
            <w:rPr>
              <w:b/>
              <w:sz w:val="32"/>
              <w:szCs w:val="32"/>
            </w:rPr>
            <w:fldChar w:fldCharType="begin"/>
          </w:r>
          <w:r w:rsidR="0050538D">
            <w:rPr>
              <w:b/>
              <w:sz w:val="32"/>
              <w:szCs w:val="32"/>
            </w:rPr>
            <w:instrText xml:space="preserve"> DOCPROPERTY DocumentClassificationDescriptorPart \* Upper </w:instrText>
          </w:r>
          <w:r w:rsidR="0050538D">
            <w:rPr>
              <w:b/>
              <w:sz w:val="32"/>
              <w:szCs w:val="32"/>
            </w:rPr>
            <w:fldChar w:fldCharType="end"/>
          </w:r>
        </w:p>
      </w:tc>
      <w:tc>
        <w:tcPr>
          <w:tcW w:w="1486" w:type="pct"/>
        </w:tcPr>
        <w:p w14:paraId="1F6E3F4B" w14:textId="77777777" w:rsidR="00AA43BE" w:rsidRDefault="00AA43BE" w:rsidP="00CE720B">
          <w:pPr>
            <w:jc w:val="right"/>
          </w:pPr>
          <w:r>
            <w:rPr>
              <w:noProof/>
              <w:lang w:eastAsia="en-GB"/>
            </w:rPr>
            <w:drawing>
              <wp:inline distT="0" distB="0" distL="0" distR="0" wp14:anchorId="71F6A67E" wp14:editId="1E5E1F58">
                <wp:extent cx="2080800" cy="687600"/>
                <wp:effectExtent l="0" t="0" r="5715" b="0"/>
                <wp:docPr id="45390372" name="Picture 4539037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0800" cy="687600"/>
                        </a:xfrm>
                        <a:prstGeom prst="rect">
                          <a:avLst/>
                        </a:prstGeom>
                        <a:noFill/>
                      </pic:spPr>
                    </pic:pic>
                  </a:graphicData>
                </a:graphic>
              </wp:inline>
            </w:drawing>
          </w:r>
        </w:p>
      </w:tc>
    </w:t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tbl>
  <w:p w14:paraId="1872797F" w14:textId="77777777" w:rsidR="00AA43BE" w:rsidRDefault="00AA43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ImmutableHeader"/>
      <w:id w:val="-1391649371"/>
    </w:sdtPr>
    <w:sdtEndPr/>
    <w:sdtContent>
      <w:tbl>
        <w:tblPr>
          <w:tblStyle w:val="TableGrid"/>
          <w:tblW w:w="16838" w:type="dxa"/>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4" w:type="dxa"/>
            <w:bottom w:w="170" w:type="dxa"/>
            <w:right w:w="567" w:type="dxa"/>
          </w:tblCellMar>
          <w:tblLook w:val="04A0" w:firstRow="1" w:lastRow="0" w:firstColumn="1" w:lastColumn="0" w:noHBand="0" w:noVBand="1"/>
        </w:tblPr>
        <w:tblGrid>
          <w:gridCol w:w="10776"/>
          <w:gridCol w:w="6062"/>
        </w:tblGrid>
        <w:tr w:rsidR="00D10B9D" w14:paraId="57C29CB4" w14:textId="77777777" w:rsidTr="00D10B9D">
          <w:trPr>
            <w:cnfStyle w:val="100000000000" w:firstRow="1" w:lastRow="0" w:firstColumn="0" w:lastColumn="0" w:oddVBand="0" w:evenVBand="0" w:oddHBand="0" w:evenHBand="0" w:firstRowFirstColumn="0" w:firstRowLastColumn="0" w:lastRowFirstColumn="0" w:lastRowLastColumn="0"/>
          </w:trPr>
          <w:tc>
            <w:tcPr>
              <w:tcW w:w="3200" w:type="pct"/>
            </w:tcPr>
            <w:p w14:paraId="4DA1B2E4" w14:textId="488C06EF" w:rsidR="00D10B9D" w:rsidRDefault="00D10B9D">
              <w:pPr>
                <w:pStyle w:val="NormalLayout-NNL"/>
                <w:spacing w:before="280"/>
                <w:ind w:left="-11" w:right="-575" w:firstLine="11"/>
                <w:rPr>
                  <w:b/>
                  <w:sz w:val="32"/>
                  <w:szCs w:val="32"/>
                </w:rPr>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800" w:type="pct"/>
              <w:vAlign w:val="bottom"/>
            </w:tcPr>
            <w:p w14:paraId="4F58A90C" w14:textId="77777777" w:rsidR="00D10B9D" w:rsidRDefault="00D10B9D" w:rsidP="00084098">
              <w:pPr>
                <w:pStyle w:val="NormalLayout-NNL"/>
                <w:jc w:val="right"/>
                <w:rPr>
                  <w:noProof/>
                </w:rP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AC3DFE">
                <w:fldChar w:fldCharType="begin"/>
              </w:r>
              <w:r w:rsidR="00AC3DFE">
                <w:instrText xml:space="preserve"> NUMPAGES   \* MERGEFORMAT </w:instrText>
              </w:r>
              <w:r w:rsidR="00AC3DFE">
                <w:fldChar w:fldCharType="separate"/>
              </w:r>
              <w:r>
                <w:rPr>
                  <w:noProof/>
                </w:rPr>
                <w:t>11</w:t>
              </w:r>
              <w:r w:rsidR="00AC3DFE">
                <w:rPr>
                  <w:noProof/>
                </w:rPr>
                <w:fldChar w:fldCharType="end"/>
              </w:r>
            </w:p>
            <w:p w14:paraId="175A117F" w14:textId="77777777" w:rsidR="00D10B9D" w:rsidRPr="00486AAD" w:rsidRDefault="00D10B9D" w:rsidP="00084098">
              <w:pPr>
                <w:pStyle w:val="NormalLayout-NNL"/>
                <w:jc w:val="right"/>
              </w:pPr>
            </w:p>
            <w:p w14:paraId="755DEA55" w14:textId="0609FC73" w:rsidR="00D10B9D" w:rsidRPr="00486AAD" w:rsidRDefault="00D10B9D" w:rsidP="00084098">
              <w:pPr>
                <w:pStyle w:val="NormalLayout-NNL"/>
                <w:jc w:val="right"/>
              </w:pPr>
              <w:r>
                <w:fldChar w:fldCharType="begin"/>
              </w:r>
              <w:r>
                <w:instrText xml:space="preserve">DOCPROPERTY DocumentReferenceNumber \* Upper </w:instrText>
              </w:r>
              <w:r>
                <w:fldChar w:fldCharType="end"/>
              </w:r>
            </w:p>
            <w:p w14:paraId="2EF3BDBC" w14:textId="5906E333" w:rsidR="00D10B9D" w:rsidRPr="002F1B40" w:rsidRDefault="00D10B9D" w:rsidP="00084098">
              <w:pPr>
                <w:pStyle w:val="NormalLayout-NNL"/>
                <w:jc w:val="right"/>
                <w:rPr>
                  <w:b/>
                  <w:sz w:val="32"/>
                  <w:szCs w:val="32"/>
                </w:rPr>
              </w:pPr>
              <w:r>
                <w:fldChar w:fldCharType="begin"/>
              </w:r>
              <w:r>
                <w:instrText xml:space="preserve"> DOCPROPERTY DocumentDraftOrIssue \* Upper </w:instrText>
              </w:r>
              <w:r>
                <w:fldChar w:fldCharType="separate"/>
              </w:r>
              <w:r w:rsidR="00B11E7B">
                <w:t>ISSUE</w:t>
              </w:r>
              <w:r>
                <w:fldChar w:fldCharType="end"/>
              </w:r>
              <w:r w:rsidRPr="00486AAD">
                <w:t xml:space="preserve"> </w:t>
              </w:r>
              <w:r>
                <w:fldChar w:fldCharType="begin"/>
              </w:r>
              <w:r>
                <w:instrText xml:space="preserve"> DOCPROPERTY DocumentIssueNumber </w:instrText>
              </w:r>
              <w:r>
                <w:fldChar w:fldCharType="separate"/>
              </w:r>
              <w:r w:rsidR="00B11E7B">
                <w:t>1</w:t>
              </w:r>
              <w:r>
                <w:fldChar w:fldCharType="end"/>
              </w:r>
            </w:p>
          </w:tc>
        </w:tr>
      </w:tbl>
      <w:p w14:paraId="60028333" w14:textId="77777777" w:rsidR="00D10B9D" w:rsidRDefault="00AC3DFE">
        <w:pPr>
          <w:pStyle w:val="NormalLayout-NNL"/>
        </w:pP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ImmutableHeader"/>
      <w:id w:val="-1628078856"/>
    </w:sdtPr>
    <w:sdtEndPr/>
    <w:sdtContent>
      <w:tbl>
        <w:tblPr>
          <w:tblStyle w:val="TableGrid"/>
          <w:tblW w:w="11906" w:type="dxa"/>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04" w:type="dxa"/>
            <w:bottom w:w="170" w:type="dxa"/>
            <w:right w:w="567" w:type="dxa"/>
          </w:tblCellMar>
          <w:tblLook w:val="04A0" w:firstRow="1" w:lastRow="0" w:firstColumn="1" w:lastColumn="0" w:noHBand="0" w:noVBand="1"/>
        </w:tblPr>
        <w:tblGrid>
          <w:gridCol w:w="7620"/>
          <w:gridCol w:w="4286"/>
        </w:tblGrid>
        <w:tr w:rsidR="00D10B9D" w14:paraId="15050DFF" w14:textId="77777777" w:rsidTr="00D10B9D">
          <w:trPr>
            <w:cnfStyle w:val="100000000000" w:firstRow="1" w:lastRow="0" w:firstColumn="0" w:lastColumn="0" w:oddVBand="0" w:evenVBand="0" w:oddHBand="0" w:evenHBand="0" w:firstRowFirstColumn="0" w:firstRowLastColumn="0" w:lastRowFirstColumn="0" w:lastRowLastColumn="0"/>
          </w:trPr>
          <w:tc>
            <w:tcPr>
              <w:tcW w:w="3200" w:type="pct"/>
            </w:tcPr>
            <w:p w14:paraId="48A7A838" w14:textId="6A0EC90D" w:rsidR="00D10B9D" w:rsidRDefault="00D10B9D">
              <w:pPr>
                <w:pStyle w:val="NormalLayout-NNL"/>
                <w:spacing w:before="280"/>
                <w:ind w:left="-11" w:right="-575" w:firstLine="11"/>
                <w:rPr>
                  <w:b/>
                  <w:sz w:val="32"/>
                  <w:szCs w:val="32"/>
                </w:rPr>
              </w:pPr>
              <w:r>
                <w:rPr>
                  <w:b/>
                  <w:sz w:val="32"/>
                  <w:szCs w:val="32"/>
                </w:rPr>
                <w:fldChar w:fldCharType="begin"/>
              </w:r>
              <w:r>
                <w:rPr>
                  <w:b/>
                  <w:sz w:val="32"/>
                  <w:szCs w:val="32"/>
                </w:rPr>
                <w:instrText xml:space="preserve"> DOCPROPERTY DocumentClassificationPart \* Upper </w:instrText>
              </w:r>
              <w:r>
                <w:rPr>
                  <w:b/>
                  <w:sz w:val="32"/>
                  <w:szCs w:val="32"/>
                </w:rPr>
                <w:fldChar w:fldCharType="end"/>
              </w:r>
              <w:r>
                <w:rPr>
                  <w:b/>
                  <w:sz w:val="32"/>
                  <w:szCs w:val="32"/>
                </w:rPr>
                <w:fldChar w:fldCharType="begin"/>
              </w:r>
              <w:r>
                <w:rPr>
                  <w:b/>
                  <w:sz w:val="32"/>
                  <w:szCs w:val="32"/>
                </w:rPr>
                <w:instrText xml:space="preserve"> DOCPROPERTY DocumentClassificationDescriptorPart \* Upper </w:instrText>
              </w:r>
              <w:r>
                <w:rPr>
                  <w:b/>
                  <w:sz w:val="32"/>
                  <w:szCs w:val="32"/>
                </w:rPr>
                <w:fldChar w:fldCharType="end"/>
              </w:r>
            </w:p>
          </w:tc>
          <w:tc>
            <w:tcPr>
              <w:tcW w:w="1800" w:type="pct"/>
              <w:vAlign w:val="bottom"/>
            </w:tcPr>
            <w:p w14:paraId="62ED4043" w14:textId="77777777" w:rsidR="00D10B9D" w:rsidRDefault="00D10B9D" w:rsidP="00084098">
              <w:pPr>
                <w:pStyle w:val="NormalLayout-NNL"/>
                <w:jc w:val="right"/>
                <w:rPr>
                  <w:noProof/>
                </w:rPr>
              </w:pPr>
              <w:r>
                <w:t xml:space="preserve">Page </w:t>
              </w:r>
              <w:r>
                <w:fldChar w:fldCharType="begin"/>
              </w:r>
              <w:r>
                <w:instrText xml:space="preserve"> PAGE  \* Arabic  \* MERGEFORMAT </w:instrText>
              </w:r>
              <w:r>
                <w:fldChar w:fldCharType="separate"/>
              </w:r>
              <w:r>
                <w:rPr>
                  <w:noProof/>
                </w:rPr>
                <w:t>2</w:t>
              </w:r>
              <w:r>
                <w:fldChar w:fldCharType="end"/>
              </w:r>
              <w:r>
                <w:t xml:space="preserve"> of </w:t>
              </w:r>
              <w:r w:rsidR="00AC3DFE">
                <w:fldChar w:fldCharType="begin"/>
              </w:r>
              <w:r w:rsidR="00AC3DFE">
                <w:instrText xml:space="preserve"> NUMPAGES   \* MERGEFORMAT </w:instrText>
              </w:r>
              <w:r w:rsidR="00AC3DFE">
                <w:fldChar w:fldCharType="separate"/>
              </w:r>
              <w:r>
                <w:rPr>
                  <w:noProof/>
                </w:rPr>
                <w:t>11</w:t>
              </w:r>
              <w:r w:rsidR="00AC3DFE">
                <w:rPr>
                  <w:noProof/>
                </w:rPr>
                <w:fldChar w:fldCharType="end"/>
              </w:r>
            </w:p>
            <w:p w14:paraId="42C734F7" w14:textId="77777777" w:rsidR="00D10B9D" w:rsidRPr="00486AAD" w:rsidRDefault="00D10B9D" w:rsidP="00084098">
              <w:pPr>
                <w:pStyle w:val="NormalLayout-NNL"/>
                <w:jc w:val="right"/>
              </w:pPr>
            </w:p>
            <w:p w14:paraId="6F47AD69" w14:textId="4CC4E534" w:rsidR="00D10B9D" w:rsidRPr="00486AAD" w:rsidRDefault="00D10B9D" w:rsidP="00084098">
              <w:pPr>
                <w:pStyle w:val="NormalLayout-NNL"/>
                <w:jc w:val="right"/>
              </w:pPr>
              <w:r>
                <w:fldChar w:fldCharType="begin"/>
              </w:r>
              <w:r>
                <w:instrText xml:space="preserve">DOCPROPERTY DocumentReferenceNumber \* Upper </w:instrText>
              </w:r>
              <w:r>
                <w:fldChar w:fldCharType="end"/>
              </w:r>
            </w:p>
            <w:p w14:paraId="2BD49280" w14:textId="5690B936" w:rsidR="00D10B9D" w:rsidRPr="002F1B40" w:rsidRDefault="00D10B9D" w:rsidP="00084098">
              <w:pPr>
                <w:pStyle w:val="NormalLayout-NNL"/>
                <w:jc w:val="right"/>
                <w:rPr>
                  <w:b/>
                  <w:sz w:val="32"/>
                  <w:szCs w:val="32"/>
                </w:rPr>
              </w:pPr>
              <w:r>
                <w:fldChar w:fldCharType="begin"/>
              </w:r>
              <w:r>
                <w:instrText xml:space="preserve"> DOCPROPERTY DocumentDraftOrIssue \* Upper </w:instrText>
              </w:r>
              <w:r>
                <w:fldChar w:fldCharType="separate"/>
              </w:r>
              <w:r w:rsidR="00B11E7B">
                <w:t>ISSUE</w:t>
              </w:r>
              <w:r>
                <w:fldChar w:fldCharType="end"/>
              </w:r>
              <w:r w:rsidRPr="00486AAD">
                <w:t xml:space="preserve"> </w:t>
              </w:r>
              <w:r>
                <w:fldChar w:fldCharType="begin"/>
              </w:r>
              <w:r>
                <w:instrText xml:space="preserve"> DOCPROPERTY DocumentIssueNumber </w:instrText>
              </w:r>
              <w:r>
                <w:fldChar w:fldCharType="separate"/>
              </w:r>
              <w:r w:rsidR="00B11E7B">
                <w:t>1</w:t>
              </w:r>
              <w:r>
                <w:fldChar w:fldCharType="end"/>
              </w:r>
            </w:p>
          </w:tc>
        </w:tr>
      </w:tbl>
      <w:p w14:paraId="7DF6ACC6" w14:textId="77777777" w:rsidR="00D10B9D" w:rsidRDefault="00AC3DFE">
        <w:pPr>
          <w:pStyle w:val="NormalLayout-NNL"/>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0F53"/>
    <w:multiLevelType w:val="hybridMultilevel"/>
    <w:tmpl w:val="306056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06B3343E"/>
    <w:multiLevelType w:val="multilevel"/>
    <w:tmpl w:val="F8D23524"/>
    <w:lvl w:ilvl="0">
      <w:start w:val="1"/>
      <w:numFmt w:val="decimal"/>
      <w:pStyle w:val="NumberedList-NNL"/>
      <w:lvlText w:val="%1."/>
      <w:lvlJc w:val="left"/>
      <w:pPr>
        <w:ind w:left="820" w:hanging="720"/>
      </w:pPr>
    </w:lvl>
    <w:lvl w:ilvl="1">
      <w:start w:val="1"/>
      <w:numFmt w:val="decimal"/>
      <w:lvlText w:val="%1.%2."/>
      <w:lvlJc w:val="left"/>
      <w:pPr>
        <w:ind w:left="1080" w:hanging="911"/>
      </w:pPr>
    </w:lvl>
    <w:lvl w:ilvl="2">
      <w:start w:val="1"/>
      <w:numFmt w:val="decimal"/>
      <w:lvlText w:val="%1.%2.%3."/>
      <w:lvlJc w:val="left"/>
      <w:pPr>
        <w:ind w:left="1440" w:hanging="1102"/>
      </w:pPr>
    </w:lvl>
    <w:lvl w:ilvl="3">
      <w:start w:val="1"/>
      <w:numFmt w:val="decimal"/>
      <w:lvlText w:val="%1.%2.%3.%4."/>
      <w:lvlJc w:val="left"/>
      <w:pPr>
        <w:ind w:left="1800" w:hanging="1293"/>
      </w:pPr>
    </w:lvl>
    <w:lvl w:ilvl="4">
      <w:start w:val="1"/>
      <w:numFmt w:val="decimal"/>
      <w:lvlText w:val="%1.%2.%3.%4.%5."/>
      <w:lvlJc w:val="left"/>
      <w:pPr>
        <w:ind w:left="2160" w:hanging="1485"/>
      </w:pPr>
    </w:lvl>
    <w:lvl w:ilvl="5">
      <w:start w:val="1"/>
      <w:numFmt w:val="decimal"/>
      <w:lvlText w:val="%1.%2.%3.%4.%5.%6."/>
      <w:lvlJc w:val="left"/>
      <w:pPr>
        <w:ind w:left="2520" w:hanging="1676"/>
      </w:pPr>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6404B0"/>
    <w:multiLevelType w:val="hybridMultilevel"/>
    <w:tmpl w:val="1EDE92A6"/>
    <w:lvl w:ilvl="0" w:tplc="5038CF46">
      <w:start w:val="1"/>
      <w:numFmt w:val="bullet"/>
      <w:pStyle w:val="BulletedList-NNL"/>
      <w:lvlText w:val=""/>
      <w:lvlJc w:val="left"/>
      <w:pPr>
        <w:ind w:left="720" w:hanging="360"/>
      </w:pPr>
      <w:rPr>
        <w:rFonts w:ascii="Symbol" w:hAnsi="Symbol"/>
        <w:color w:val="auto"/>
      </w:rPr>
    </w:lvl>
    <w:lvl w:ilvl="1" w:tplc="6868DE9E" w:tentative="1">
      <w:start w:val="1"/>
      <w:numFmt w:val="bullet"/>
      <w:lvlText w:val="o"/>
      <w:lvlJc w:val="left"/>
      <w:pPr>
        <w:ind w:left="1440" w:hanging="360"/>
      </w:pPr>
      <w:rPr>
        <w:rFonts w:ascii="Courier New" w:hAnsi="Courier New" w:cs="Courier New"/>
        <w:color w:val="auto"/>
      </w:rPr>
    </w:lvl>
    <w:lvl w:ilvl="2" w:tplc="0EA4E900" w:tentative="1">
      <w:start w:val="1"/>
      <w:numFmt w:val="bullet"/>
      <w:lvlText w:val=""/>
      <w:lvlJc w:val="left"/>
      <w:pPr>
        <w:ind w:left="2160" w:hanging="360"/>
      </w:pPr>
      <w:rPr>
        <w:rFonts w:ascii="Symbol" w:hAnsi="Symbol"/>
        <w:color w:val="auto"/>
      </w:rPr>
    </w:lvl>
    <w:lvl w:ilvl="3" w:tplc="4D80A4B6" w:tentative="1">
      <w:start w:val="1"/>
      <w:numFmt w:val="bullet"/>
      <w:lvlText w:val="o"/>
      <w:lvlJc w:val="left"/>
      <w:pPr>
        <w:ind w:left="2880" w:hanging="360"/>
      </w:pPr>
      <w:rPr>
        <w:rFonts w:ascii="Courier New" w:hAnsi="Courier New" w:cs="Courier New"/>
        <w:color w:val="auto"/>
      </w:rPr>
    </w:lvl>
    <w:lvl w:ilvl="4" w:tplc="5472FB22" w:tentative="1">
      <w:start w:val="1"/>
      <w:numFmt w:val="bullet"/>
      <w:lvlText w:val=""/>
      <w:lvlJc w:val="left"/>
      <w:pPr>
        <w:ind w:left="3600" w:hanging="360"/>
      </w:pPr>
      <w:rPr>
        <w:rFonts w:ascii="Symbol" w:hAnsi="Symbol"/>
        <w:color w:val="auto"/>
      </w:rPr>
    </w:lvl>
    <w:lvl w:ilvl="5" w:tplc="FB3853AA" w:tentative="1">
      <w:start w:val="1"/>
      <w:numFmt w:val="bullet"/>
      <w:lvlText w:val="o"/>
      <w:lvlJc w:val="left"/>
      <w:pPr>
        <w:ind w:left="4320" w:hanging="360"/>
      </w:pPr>
      <w:rPr>
        <w:rFonts w:ascii="Courier New" w:hAnsi="Courier New" w:cs="Courier New"/>
        <w:color w:val="auto"/>
      </w:rPr>
    </w:lvl>
    <w:lvl w:ilvl="6" w:tplc="3B0A7550" w:tentative="1">
      <w:start w:val="1"/>
      <w:numFmt w:val="bullet"/>
      <w:lvlText w:val=""/>
      <w:lvlJc w:val="left"/>
      <w:pPr>
        <w:ind w:left="5040" w:hanging="360"/>
      </w:pPr>
      <w:rPr>
        <w:rFonts w:ascii="Symbol" w:hAnsi="Symbol"/>
        <w:color w:val="auto"/>
      </w:rPr>
    </w:lvl>
    <w:lvl w:ilvl="7" w:tplc="F64EAACA" w:tentative="1">
      <w:start w:val="1"/>
      <w:numFmt w:val="bullet"/>
      <w:lvlText w:val="o"/>
      <w:lvlJc w:val="left"/>
      <w:pPr>
        <w:ind w:left="5760" w:hanging="360"/>
      </w:pPr>
      <w:rPr>
        <w:rFonts w:ascii="Courier New" w:hAnsi="Courier New" w:cs="Courier New"/>
        <w:color w:val="auto"/>
      </w:rPr>
    </w:lvl>
    <w:lvl w:ilvl="8" w:tplc="9FFC09EE" w:tentative="1">
      <w:start w:val="1"/>
      <w:numFmt w:val="bullet"/>
      <w:lvlText w:val=""/>
      <w:lvlJc w:val="left"/>
      <w:pPr>
        <w:ind w:left="6480" w:hanging="360"/>
      </w:pPr>
      <w:rPr>
        <w:rFonts w:ascii="Symbol" w:hAnsi="Symbol"/>
        <w:color w:val="auto"/>
      </w:rPr>
    </w:lvl>
  </w:abstractNum>
  <w:abstractNum w:abstractNumId="3" w15:restartNumberingAfterBreak="0">
    <w:nsid w:val="141E7A0A"/>
    <w:multiLevelType w:val="hybridMultilevel"/>
    <w:tmpl w:val="D452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06A0B"/>
    <w:multiLevelType w:val="hybridMultilevel"/>
    <w:tmpl w:val="7B3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F32E2"/>
    <w:multiLevelType w:val="hybridMultilevel"/>
    <w:tmpl w:val="68BE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F1CE4"/>
    <w:multiLevelType w:val="hybridMultilevel"/>
    <w:tmpl w:val="1CB6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A2873"/>
    <w:multiLevelType w:val="hybridMultilevel"/>
    <w:tmpl w:val="02C23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4758A"/>
    <w:multiLevelType w:val="multilevel"/>
    <w:tmpl w:val="E7AC5A5C"/>
    <w:lvl w:ilvl="0">
      <w:start w:val="1"/>
      <w:numFmt w:val="decimal"/>
      <w:pStyle w:val="AppendixHeading1-NNL"/>
      <w:lvlText w:val="Appendix %1."/>
      <w:lvlJc w:val="left"/>
      <w:pPr>
        <w:ind w:left="2552" w:hanging="2552"/>
      </w:pPr>
    </w:lvl>
    <w:lvl w:ilvl="1">
      <w:start w:val="1"/>
      <w:numFmt w:val="decimal"/>
      <w:pStyle w:val="AppendixHeading2-NNL"/>
      <w:lvlText w:val="A%1.%2."/>
      <w:lvlJc w:val="left"/>
      <w:pPr>
        <w:ind w:left="1418" w:hanging="1418"/>
      </w:pPr>
    </w:lvl>
    <w:lvl w:ilvl="2">
      <w:start w:val="1"/>
      <w:numFmt w:val="decimal"/>
      <w:pStyle w:val="AppendixHeading3-NNL"/>
      <w:lvlText w:val="A%1.%2.%3."/>
      <w:lvlJc w:val="left"/>
      <w:pPr>
        <w:ind w:left="1418" w:hanging="1418"/>
      </w:pPr>
    </w:lvl>
    <w:lvl w:ilvl="3">
      <w:start w:val="1"/>
      <w:numFmt w:val="decimal"/>
      <w:pStyle w:val="AppendixHeading4-NNL"/>
      <w:lvlText w:val="A%1.%2.%3.%4."/>
      <w:lvlJc w:val="left"/>
      <w:pPr>
        <w:ind w:left="1418" w:hanging="1418"/>
      </w:pPr>
    </w:lvl>
    <w:lvl w:ilvl="4">
      <w:start w:val="1"/>
      <w:numFmt w:val="decimal"/>
      <w:pStyle w:val="AppendixHeading5-NNL"/>
      <w:lvlText w:val="A%1.%2.%3.%4.%5."/>
      <w:lvlJc w:val="left"/>
      <w:pPr>
        <w:ind w:left="1644" w:hanging="1644"/>
      </w:pPr>
    </w:lvl>
    <w:lvl w:ilvl="5">
      <w:start w:val="1"/>
      <w:numFmt w:val="decimal"/>
      <w:pStyle w:val="AppendixHeading6-NNL"/>
      <w:lvlText w:val="A%1.%2.%3.%4.%5.%6."/>
      <w:lvlJc w:val="left"/>
      <w:pPr>
        <w:ind w:left="1871" w:hanging="1871"/>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FF5822"/>
    <w:multiLevelType w:val="hybridMultilevel"/>
    <w:tmpl w:val="5C84A2A2"/>
    <w:lvl w:ilvl="0" w:tplc="001A583C">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6D4DBB"/>
    <w:multiLevelType w:val="hybridMultilevel"/>
    <w:tmpl w:val="70F02BA6"/>
    <w:lvl w:ilvl="0" w:tplc="57CEDA04">
      <w:start w:val="1"/>
      <w:numFmt w:val="decimal"/>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135069"/>
    <w:multiLevelType w:val="hybridMultilevel"/>
    <w:tmpl w:val="03181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CA194D"/>
    <w:multiLevelType w:val="multilevel"/>
    <w:tmpl w:val="BA5E31F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89F6A99"/>
    <w:multiLevelType w:val="hybridMultilevel"/>
    <w:tmpl w:val="8E9C955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6B0D3242"/>
    <w:multiLevelType w:val="hybridMultilevel"/>
    <w:tmpl w:val="BFF6D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1111D"/>
    <w:multiLevelType w:val="hybridMultilevel"/>
    <w:tmpl w:val="4EE4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B0A69"/>
    <w:multiLevelType w:val="multilevel"/>
    <w:tmpl w:val="37A0515C"/>
    <w:lvl w:ilvl="0">
      <w:start w:val="1"/>
      <w:numFmt w:val="decimal"/>
      <w:pStyle w:val="Heading1Numbered-NNL"/>
      <w:lvlText w:val="%1."/>
      <w:lvlJc w:val="left"/>
      <w:pPr>
        <w:ind w:left="851" w:hanging="851"/>
      </w:pPr>
    </w:lvl>
    <w:lvl w:ilvl="1">
      <w:start w:val="1"/>
      <w:numFmt w:val="decimal"/>
      <w:pStyle w:val="Heading2Numbered-NNL"/>
      <w:lvlText w:val="%1.%2."/>
      <w:lvlJc w:val="left"/>
      <w:pPr>
        <w:ind w:left="1276" w:hanging="1276"/>
      </w:pPr>
    </w:lvl>
    <w:lvl w:ilvl="2">
      <w:start w:val="1"/>
      <w:numFmt w:val="decimal"/>
      <w:pStyle w:val="Heading3Numbered-NNL"/>
      <w:lvlText w:val="%1.%2.%3."/>
      <w:lvlJc w:val="left"/>
      <w:pPr>
        <w:ind w:left="1304" w:hanging="1304"/>
      </w:pPr>
    </w:lvl>
    <w:lvl w:ilvl="3">
      <w:start w:val="1"/>
      <w:numFmt w:val="decimal"/>
      <w:pStyle w:val="Heading4Numbered-NNL"/>
      <w:lvlText w:val="%1.%2.%3.%4."/>
      <w:lvlJc w:val="left"/>
      <w:pPr>
        <w:ind w:left="1304" w:hanging="1304"/>
      </w:pPr>
    </w:lvl>
    <w:lvl w:ilvl="4">
      <w:start w:val="1"/>
      <w:numFmt w:val="decimal"/>
      <w:pStyle w:val="Heading5Numbered-NNL"/>
      <w:lvlText w:val="%1.%2.%3.%4.%5."/>
      <w:lvlJc w:val="left"/>
      <w:pPr>
        <w:ind w:left="1531" w:hanging="1531"/>
      </w:pPr>
    </w:lvl>
    <w:lvl w:ilvl="5">
      <w:start w:val="1"/>
      <w:numFmt w:val="decimal"/>
      <w:pStyle w:val="Heading6Numbered-NNL"/>
      <w:lvlText w:val="%1.%2.%3.%4.%5.%6."/>
      <w:lvlJc w:val="left"/>
      <w:pPr>
        <w:ind w:left="1758" w:hanging="1758"/>
      </w:pPr>
    </w:lvl>
    <w:lvl w:ilvl="6">
      <w:numFmt w:val="decimal"/>
      <w:lvlText w:val=""/>
      <w:lvlJc w:val="left"/>
    </w:lvl>
    <w:lvl w:ilvl="7">
      <w:numFmt w:val="decimal"/>
      <w:lvlText w:val=""/>
      <w:lvlJc w:val="left"/>
    </w:lvl>
    <w:lvl w:ilvl="8">
      <w:numFmt w:val="decimal"/>
      <w:lvlText w:val=""/>
      <w:lvlJc w:val="left"/>
    </w:lvl>
  </w:abstractNum>
  <w:num w:numId="1" w16cid:durableId="1445923325">
    <w:abstractNumId w:val="16"/>
  </w:num>
  <w:num w:numId="2" w16cid:durableId="1634218058">
    <w:abstractNumId w:val="1"/>
    <w:lvlOverride w:ilvl="0">
      <w:startOverride w:val="1"/>
    </w:lvlOverride>
  </w:num>
  <w:num w:numId="3" w16cid:durableId="287007307">
    <w:abstractNumId w:val="1"/>
    <w:lvlOverride w:ilvl="0">
      <w:startOverride w:val="1"/>
    </w:lvlOverride>
  </w:num>
  <w:num w:numId="4" w16cid:durableId="1219705256">
    <w:abstractNumId w:val="1"/>
    <w:lvlOverride w:ilvl="0">
      <w:startOverride w:val="1"/>
    </w:lvlOverride>
  </w:num>
  <w:num w:numId="5" w16cid:durableId="703753287">
    <w:abstractNumId w:val="1"/>
    <w:lvlOverride w:ilvl="0">
      <w:startOverride w:val="1"/>
    </w:lvlOverride>
  </w:num>
  <w:num w:numId="6" w16cid:durableId="1041788986">
    <w:abstractNumId w:val="2"/>
    <w:lvlOverride w:ilvl="0">
      <w:startOverride w:val="1"/>
    </w:lvlOverride>
  </w:num>
  <w:num w:numId="7" w16cid:durableId="1752964272">
    <w:abstractNumId w:val="2"/>
    <w:lvlOverride w:ilvl="0">
      <w:startOverride w:val="1"/>
    </w:lvlOverride>
  </w:num>
  <w:num w:numId="8" w16cid:durableId="1606039949">
    <w:abstractNumId w:val="2"/>
    <w:lvlOverride w:ilvl="0">
      <w:startOverride w:val="1"/>
    </w:lvlOverride>
  </w:num>
  <w:num w:numId="9" w16cid:durableId="1786652512">
    <w:abstractNumId w:val="2"/>
    <w:lvlOverride w:ilvl="0">
      <w:startOverride w:val="1"/>
    </w:lvlOverride>
  </w:num>
  <w:num w:numId="10" w16cid:durableId="1861234516">
    <w:abstractNumId w:val="8"/>
    <w:lvlOverride w:ilvl="0">
      <w:startOverride w:val="1"/>
    </w:lvlOverride>
  </w:num>
  <w:num w:numId="11" w16cid:durableId="625503251">
    <w:abstractNumId w:val="12"/>
  </w:num>
  <w:num w:numId="12" w16cid:durableId="1223105797">
    <w:abstractNumId w:val="7"/>
  </w:num>
  <w:num w:numId="13" w16cid:durableId="1617757730">
    <w:abstractNumId w:val="0"/>
  </w:num>
  <w:num w:numId="14" w16cid:durableId="1081485068">
    <w:abstractNumId w:val="4"/>
  </w:num>
  <w:num w:numId="15" w16cid:durableId="1382947650">
    <w:abstractNumId w:val="13"/>
  </w:num>
  <w:num w:numId="16" w16cid:durableId="276766257">
    <w:abstractNumId w:val="14"/>
  </w:num>
  <w:num w:numId="17" w16cid:durableId="451049541">
    <w:abstractNumId w:val="6"/>
  </w:num>
  <w:num w:numId="18" w16cid:durableId="185995022">
    <w:abstractNumId w:val="10"/>
  </w:num>
  <w:num w:numId="19" w16cid:durableId="1681393910">
    <w:abstractNumId w:val="15"/>
  </w:num>
  <w:num w:numId="20" w16cid:durableId="717240146">
    <w:abstractNumId w:val="3"/>
  </w:num>
  <w:num w:numId="21" w16cid:durableId="666443540">
    <w:abstractNumId w:val="11"/>
  </w:num>
  <w:num w:numId="22" w16cid:durableId="1349217058">
    <w:abstractNumId w:val="5"/>
  </w:num>
  <w:num w:numId="23" w16cid:durableId="8471332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9D"/>
    <w:rsid w:val="00001AF1"/>
    <w:rsid w:val="000131F5"/>
    <w:rsid w:val="0001689C"/>
    <w:rsid w:val="00031441"/>
    <w:rsid w:val="00032E00"/>
    <w:rsid w:val="000332D2"/>
    <w:rsid w:val="000667BE"/>
    <w:rsid w:val="00072FBA"/>
    <w:rsid w:val="00085B59"/>
    <w:rsid w:val="000D11C0"/>
    <w:rsid w:val="000F0310"/>
    <w:rsid w:val="000F103F"/>
    <w:rsid w:val="00100A07"/>
    <w:rsid w:val="00122B91"/>
    <w:rsid w:val="00127280"/>
    <w:rsid w:val="00141898"/>
    <w:rsid w:val="00145267"/>
    <w:rsid w:val="0014692C"/>
    <w:rsid w:val="00147884"/>
    <w:rsid w:val="00187966"/>
    <w:rsid w:val="001A0913"/>
    <w:rsid w:val="001D5383"/>
    <w:rsid w:val="001E13D8"/>
    <w:rsid w:val="001E5471"/>
    <w:rsid w:val="001F2359"/>
    <w:rsid w:val="001F31A8"/>
    <w:rsid w:val="001F7490"/>
    <w:rsid w:val="00212F3C"/>
    <w:rsid w:val="00222C0A"/>
    <w:rsid w:val="00225DB3"/>
    <w:rsid w:val="002973A9"/>
    <w:rsid w:val="002A28AD"/>
    <w:rsid w:val="002A7DED"/>
    <w:rsid w:val="002B075D"/>
    <w:rsid w:val="002D0100"/>
    <w:rsid w:val="00302779"/>
    <w:rsid w:val="003043D7"/>
    <w:rsid w:val="00317443"/>
    <w:rsid w:val="0033426C"/>
    <w:rsid w:val="00343C2F"/>
    <w:rsid w:val="00361CA3"/>
    <w:rsid w:val="00365282"/>
    <w:rsid w:val="00366137"/>
    <w:rsid w:val="003839C1"/>
    <w:rsid w:val="00397A0F"/>
    <w:rsid w:val="003A790C"/>
    <w:rsid w:val="003B0D48"/>
    <w:rsid w:val="003D4442"/>
    <w:rsid w:val="003E581D"/>
    <w:rsid w:val="003E5E09"/>
    <w:rsid w:val="003F1E7E"/>
    <w:rsid w:val="00406714"/>
    <w:rsid w:val="004213F1"/>
    <w:rsid w:val="004236BA"/>
    <w:rsid w:val="0043732B"/>
    <w:rsid w:val="00457AAB"/>
    <w:rsid w:val="004A0E49"/>
    <w:rsid w:val="004A2863"/>
    <w:rsid w:val="004A5AD1"/>
    <w:rsid w:val="004B47E6"/>
    <w:rsid w:val="004E0788"/>
    <w:rsid w:val="005002C2"/>
    <w:rsid w:val="00500B9E"/>
    <w:rsid w:val="005021DA"/>
    <w:rsid w:val="0050538D"/>
    <w:rsid w:val="00536C7A"/>
    <w:rsid w:val="00553579"/>
    <w:rsid w:val="00587673"/>
    <w:rsid w:val="005A3160"/>
    <w:rsid w:val="005F2327"/>
    <w:rsid w:val="005F596D"/>
    <w:rsid w:val="00600623"/>
    <w:rsid w:val="00606A7B"/>
    <w:rsid w:val="0062087F"/>
    <w:rsid w:val="00631771"/>
    <w:rsid w:val="0064009C"/>
    <w:rsid w:val="00645D95"/>
    <w:rsid w:val="0064729C"/>
    <w:rsid w:val="00651907"/>
    <w:rsid w:val="006628A2"/>
    <w:rsid w:val="00667F1F"/>
    <w:rsid w:val="00670589"/>
    <w:rsid w:val="0067327B"/>
    <w:rsid w:val="0067791E"/>
    <w:rsid w:val="00680FA0"/>
    <w:rsid w:val="00687340"/>
    <w:rsid w:val="006A1A7E"/>
    <w:rsid w:val="006E2BEC"/>
    <w:rsid w:val="006F2E5F"/>
    <w:rsid w:val="006F6050"/>
    <w:rsid w:val="00721765"/>
    <w:rsid w:val="007832D0"/>
    <w:rsid w:val="0078683D"/>
    <w:rsid w:val="00795A20"/>
    <w:rsid w:val="007A7E92"/>
    <w:rsid w:val="007C32B5"/>
    <w:rsid w:val="007D4B57"/>
    <w:rsid w:val="007E6339"/>
    <w:rsid w:val="007E6652"/>
    <w:rsid w:val="008358C0"/>
    <w:rsid w:val="00844C50"/>
    <w:rsid w:val="00850988"/>
    <w:rsid w:val="008905BE"/>
    <w:rsid w:val="008B5F8A"/>
    <w:rsid w:val="008B7099"/>
    <w:rsid w:val="008C2865"/>
    <w:rsid w:val="008C523C"/>
    <w:rsid w:val="008C5C47"/>
    <w:rsid w:val="009505B8"/>
    <w:rsid w:val="009559CB"/>
    <w:rsid w:val="00972684"/>
    <w:rsid w:val="00990356"/>
    <w:rsid w:val="00992D36"/>
    <w:rsid w:val="009B3448"/>
    <w:rsid w:val="009E1932"/>
    <w:rsid w:val="00A07E0C"/>
    <w:rsid w:val="00A201ED"/>
    <w:rsid w:val="00A23B74"/>
    <w:rsid w:val="00A45420"/>
    <w:rsid w:val="00AA3B0F"/>
    <w:rsid w:val="00AA43BE"/>
    <w:rsid w:val="00AB4681"/>
    <w:rsid w:val="00AB6658"/>
    <w:rsid w:val="00AC3DFE"/>
    <w:rsid w:val="00B11E7B"/>
    <w:rsid w:val="00B12933"/>
    <w:rsid w:val="00B15BAF"/>
    <w:rsid w:val="00B15C68"/>
    <w:rsid w:val="00B17B85"/>
    <w:rsid w:val="00B36A34"/>
    <w:rsid w:val="00B42FE2"/>
    <w:rsid w:val="00B60F6B"/>
    <w:rsid w:val="00B74592"/>
    <w:rsid w:val="00B821DE"/>
    <w:rsid w:val="00BA6DCC"/>
    <w:rsid w:val="00BC56F5"/>
    <w:rsid w:val="00BC6258"/>
    <w:rsid w:val="00BE2EB1"/>
    <w:rsid w:val="00C12416"/>
    <w:rsid w:val="00C24AC2"/>
    <w:rsid w:val="00C32E24"/>
    <w:rsid w:val="00C43A7C"/>
    <w:rsid w:val="00C44709"/>
    <w:rsid w:val="00CC5839"/>
    <w:rsid w:val="00CD4A53"/>
    <w:rsid w:val="00CE010B"/>
    <w:rsid w:val="00CE03DF"/>
    <w:rsid w:val="00D10B9D"/>
    <w:rsid w:val="00D20AEE"/>
    <w:rsid w:val="00D269EF"/>
    <w:rsid w:val="00D62C6E"/>
    <w:rsid w:val="00D73A4A"/>
    <w:rsid w:val="00DC70D1"/>
    <w:rsid w:val="00DF5871"/>
    <w:rsid w:val="00DF7BBA"/>
    <w:rsid w:val="00E0263E"/>
    <w:rsid w:val="00E06852"/>
    <w:rsid w:val="00E33C66"/>
    <w:rsid w:val="00E42416"/>
    <w:rsid w:val="00E52F3E"/>
    <w:rsid w:val="00E562F1"/>
    <w:rsid w:val="00E61FB6"/>
    <w:rsid w:val="00E83201"/>
    <w:rsid w:val="00ED3888"/>
    <w:rsid w:val="00ED51A8"/>
    <w:rsid w:val="00EF2724"/>
    <w:rsid w:val="00F319ED"/>
    <w:rsid w:val="00F3250D"/>
    <w:rsid w:val="00F34457"/>
    <w:rsid w:val="00F41689"/>
    <w:rsid w:val="00F51E8F"/>
    <w:rsid w:val="00F5202E"/>
    <w:rsid w:val="00F5349A"/>
    <w:rsid w:val="00F666D0"/>
    <w:rsid w:val="00FA2964"/>
    <w:rsid w:val="00FB0363"/>
    <w:rsid w:val="00FC16B6"/>
    <w:rsid w:val="00FE1FE2"/>
    <w:rsid w:val="00FF2FCA"/>
    <w:rsid w:val="00FF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89C17"/>
  <w15:docId w15:val="{075A3692-5152-47E7-84F1-17F9B769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semiHidden="1" w:uiPriority="0"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6993"/>
    <w:pPr>
      <w:spacing w:after="140" w:line="280" w:lineRule="atLeast"/>
    </w:pPr>
    <w:rPr>
      <w:rFonts w:ascii="Verdana" w:hAnsi="Verdana"/>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ayout-NNL">
    <w:name w:val="Normal Layout - NNL"/>
    <w:semiHidden/>
    <w:qFormat/>
    <w:rsid w:val="00CD6992"/>
    <w:pPr>
      <w:spacing w:after="0" w:line="280" w:lineRule="atLeast"/>
    </w:pPr>
    <w:rPr>
      <w:rFonts w:ascii="Verdana" w:hAnsi="Verdana"/>
      <w:color w:val="000000" w:themeColor="text1"/>
      <w:sz w:val="20"/>
    </w:rPr>
  </w:style>
  <w:style w:type="paragraph" w:styleId="Signature">
    <w:name w:val="Signature"/>
    <w:basedOn w:val="Normal"/>
    <w:link w:val="SignatureChar"/>
    <w:semiHidden/>
    <w:rsid w:val="00CD6993"/>
    <w:pPr>
      <w:spacing w:before="360" w:after="360"/>
    </w:pPr>
  </w:style>
  <w:style w:type="character" w:customStyle="1" w:styleId="SignatureChar">
    <w:name w:val="Signature Char"/>
    <w:link w:val="Signature"/>
    <w:semiHidden/>
    <w:rPr>
      <w:rFonts w:ascii="Verdana" w:hAnsi="Verdana"/>
      <w:color w:val="000000" w:themeColor="text1"/>
      <w:sz w:val="20"/>
    </w:rPr>
  </w:style>
  <w:style w:type="character" w:customStyle="1" w:styleId="Highlighted-NNL">
    <w:name w:val="Highlighted - NNL"/>
    <w:uiPriority w:val="2"/>
    <w:qFormat/>
    <w:rsid w:val="00DD6994"/>
    <w:rPr>
      <w:b/>
      <w:bCs/>
      <w:color w:val="00457C" w:themeColor="accent1"/>
    </w:rPr>
  </w:style>
  <w:style w:type="paragraph" w:customStyle="1" w:styleId="Caption-NNL">
    <w:name w:val="Caption - NNL"/>
    <w:basedOn w:val="Normal"/>
    <w:next w:val="Normal"/>
    <w:uiPriority w:val="3"/>
    <w:qFormat/>
    <w:rsid w:val="00DD6995"/>
    <w:pPr>
      <w:keepLines/>
      <w:jc w:val="center"/>
    </w:pPr>
    <w:rPr>
      <w:b/>
      <w:bCs/>
      <w:color w:val="00457C" w:themeColor="accent1"/>
      <w:sz w:val="18"/>
    </w:rPr>
  </w:style>
  <w:style w:type="paragraph" w:customStyle="1" w:styleId="BulletedList-NNL">
    <w:name w:val="Bulleted List - NNL"/>
    <w:basedOn w:val="Normal"/>
    <w:uiPriority w:val="10"/>
    <w:qFormat/>
    <w:pPr>
      <w:numPr>
        <w:numId w:val="9"/>
      </w:numPr>
    </w:pPr>
  </w:style>
  <w:style w:type="paragraph" w:customStyle="1" w:styleId="NumberedList-NNL">
    <w:name w:val="Numbered List - NNL"/>
    <w:basedOn w:val="Normal"/>
    <w:uiPriority w:val="11"/>
    <w:qFormat/>
    <w:pPr>
      <w:numPr>
        <w:numId w:val="5"/>
      </w:numPr>
    </w:pPr>
  </w:style>
  <w:style w:type="paragraph" w:customStyle="1" w:styleId="Heading1Text-NNL">
    <w:name w:val="Heading 1 (Text) - NNL"/>
    <w:basedOn w:val="Normal"/>
    <w:next w:val="Normal"/>
    <w:semiHidden/>
    <w:qFormat/>
    <w:rsid w:val="00485897"/>
    <w:pPr>
      <w:keepNext/>
      <w:keepLines/>
      <w:spacing w:before="200" w:after="360" w:line="240" w:lineRule="auto"/>
    </w:pPr>
    <w:rPr>
      <w:b/>
      <w:bCs/>
      <w:color w:val="00457C" w:themeColor="accent1"/>
      <w:sz w:val="32"/>
      <w:szCs w:val="28"/>
    </w:rPr>
  </w:style>
  <w:style w:type="paragraph" w:customStyle="1" w:styleId="Heading2Text-NNL">
    <w:name w:val="Heading 2 (Text) - NNL"/>
    <w:basedOn w:val="Normal"/>
    <w:next w:val="Normal"/>
    <w:semiHidden/>
    <w:qFormat/>
    <w:rsid w:val="00485897"/>
    <w:pPr>
      <w:keepNext/>
      <w:keepLines/>
      <w:spacing w:before="320" w:after="280" w:line="240" w:lineRule="auto"/>
    </w:pPr>
    <w:rPr>
      <w:b/>
      <w:bCs/>
      <w:color w:val="326A9C" w:themeColor="accent2"/>
      <w:sz w:val="28"/>
      <w:szCs w:val="26"/>
    </w:rPr>
  </w:style>
  <w:style w:type="paragraph" w:customStyle="1" w:styleId="Heading3Text-NNL">
    <w:name w:val="Heading 3 (Text) - NNL"/>
    <w:basedOn w:val="Normal"/>
    <w:next w:val="Normal"/>
    <w:semiHidden/>
    <w:qFormat/>
    <w:rsid w:val="00485897"/>
    <w:pPr>
      <w:keepNext/>
      <w:keepLines/>
      <w:spacing w:before="200" w:after="240" w:line="240" w:lineRule="auto"/>
    </w:pPr>
    <w:rPr>
      <w:b/>
      <w:bCs/>
      <w:color w:val="7A95BB" w:themeColor="accent3"/>
      <w:sz w:val="24"/>
    </w:rPr>
  </w:style>
  <w:style w:type="paragraph" w:customStyle="1" w:styleId="Heading4Text-NNL">
    <w:name w:val="Heading 4 (Text) - NNL"/>
    <w:basedOn w:val="Normal"/>
    <w:next w:val="Normal"/>
    <w:semiHidden/>
    <w:qFormat/>
    <w:rsid w:val="00485897"/>
    <w:pPr>
      <w:keepNext/>
      <w:keepLines/>
      <w:spacing w:before="200" w:after="200" w:line="240" w:lineRule="auto"/>
    </w:pPr>
    <w:rPr>
      <w:b/>
      <w:bCs/>
      <w:iCs/>
      <w:color w:val="73A0CA" w:themeColor="accent4"/>
    </w:rPr>
  </w:style>
  <w:style w:type="paragraph" w:customStyle="1" w:styleId="Heading5Text-NNL">
    <w:name w:val="Heading 5 (Text) - NNL"/>
    <w:basedOn w:val="Normal"/>
    <w:next w:val="Normal"/>
    <w:semiHidden/>
    <w:qFormat/>
    <w:rsid w:val="00485897"/>
    <w:pPr>
      <w:keepNext/>
      <w:keepLines/>
      <w:spacing w:before="200" w:after="160" w:line="240" w:lineRule="auto"/>
    </w:pPr>
    <w:rPr>
      <w:b/>
      <w:color w:val="8EB8D4" w:themeColor="accent5"/>
    </w:rPr>
  </w:style>
  <w:style w:type="paragraph" w:customStyle="1" w:styleId="Heading6Text-NNL">
    <w:name w:val="Heading 6 (Text) - NNL"/>
    <w:basedOn w:val="Normal"/>
    <w:next w:val="Normal"/>
    <w:semiHidden/>
    <w:qFormat/>
    <w:rsid w:val="00485897"/>
    <w:pPr>
      <w:keepNext/>
      <w:keepLines/>
      <w:spacing w:before="200" w:after="120" w:line="240" w:lineRule="auto"/>
    </w:pPr>
    <w:rPr>
      <w:b/>
      <w:iCs/>
    </w:rPr>
  </w:style>
  <w:style w:type="paragraph" w:customStyle="1" w:styleId="Heading1-NNL">
    <w:name w:val="Heading 1 - NNL"/>
    <w:basedOn w:val="Heading1Text-NNL"/>
    <w:next w:val="Normal"/>
    <w:uiPriority w:val="20"/>
    <w:qFormat/>
    <w:rsid w:val="00485897"/>
    <w:pPr>
      <w:pageBreakBefore/>
      <w:outlineLvl w:val="0"/>
    </w:pPr>
    <w:rPr>
      <w:rFonts w:eastAsiaTheme="majorEastAsia" w:cstheme="majorBidi"/>
    </w:rPr>
  </w:style>
  <w:style w:type="paragraph" w:customStyle="1" w:styleId="Heading1Numbered-NNL">
    <w:name w:val="Heading 1 (Numbered) - NNL"/>
    <w:basedOn w:val="Heading1-NNL"/>
    <w:next w:val="Normal"/>
    <w:uiPriority w:val="21"/>
    <w:qFormat/>
    <w:rsid w:val="00B17B85"/>
    <w:pPr>
      <w:pageBreakBefore w:val="0"/>
      <w:numPr>
        <w:numId w:val="1"/>
      </w:numPr>
      <w:tabs>
        <w:tab w:val="left" w:pos="851"/>
      </w:tabs>
    </w:pPr>
  </w:style>
  <w:style w:type="paragraph" w:customStyle="1" w:styleId="AppendixHeading1-NNL">
    <w:name w:val="Appendix Heading 1 - NNL"/>
    <w:basedOn w:val="Heading1-NNL"/>
    <w:next w:val="Normal"/>
    <w:uiPriority w:val="41"/>
    <w:qFormat/>
    <w:pPr>
      <w:numPr>
        <w:numId w:val="10"/>
      </w:numPr>
      <w:tabs>
        <w:tab w:val="left" w:pos="2552"/>
      </w:tabs>
    </w:pPr>
  </w:style>
  <w:style w:type="paragraph" w:customStyle="1" w:styleId="Heading2-NNL">
    <w:name w:val="Heading 2 - NNL"/>
    <w:basedOn w:val="Heading2Text-NNL"/>
    <w:next w:val="Normal"/>
    <w:uiPriority w:val="22"/>
    <w:qFormat/>
    <w:rsid w:val="00485897"/>
    <w:pPr>
      <w:outlineLvl w:val="1"/>
    </w:pPr>
    <w:rPr>
      <w:rFonts w:eastAsiaTheme="majorEastAsia" w:cstheme="majorBidi"/>
    </w:rPr>
  </w:style>
  <w:style w:type="paragraph" w:customStyle="1" w:styleId="Heading2Numbered-NNL">
    <w:name w:val="Heading 2 (Numbered) - NNL"/>
    <w:basedOn w:val="Heading2-NNL"/>
    <w:next w:val="Normal"/>
    <w:uiPriority w:val="23"/>
    <w:qFormat/>
    <w:pPr>
      <w:numPr>
        <w:ilvl w:val="1"/>
        <w:numId w:val="1"/>
      </w:numPr>
      <w:tabs>
        <w:tab w:val="left" w:pos="1276"/>
      </w:tabs>
    </w:pPr>
  </w:style>
  <w:style w:type="paragraph" w:customStyle="1" w:styleId="AppendixHeading2-NNL">
    <w:name w:val="Appendix Heading 2 - NNL"/>
    <w:basedOn w:val="Heading2-NNL"/>
    <w:next w:val="Normal"/>
    <w:uiPriority w:val="42"/>
    <w:qFormat/>
    <w:pPr>
      <w:numPr>
        <w:ilvl w:val="1"/>
        <w:numId w:val="10"/>
      </w:numPr>
      <w:tabs>
        <w:tab w:val="left" w:pos="1418"/>
      </w:tabs>
    </w:pPr>
  </w:style>
  <w:style w:type="paragraph" w:customStyle="1" w:styleId="Heading3-NNL">
    <w:name w:val="Heading 3 - NNL"/>
    <w:basedOn w:val="Heading3Text-NNL"/>
    <w:next w:val="Normal"/>
    <w:uiPriority w:val="24"/>
    <w:qFormat/>
    <w:rsid w:val="00485897"/>
    <w:pPr>
      <w:outlineLvl w:val="2"/>
    </w:pPr>
    <w:rPr>
      <w:rFonts w:eastAsiaTheme="majorEastAsia" w:cstheme="majorBidi"/>
    </w:rPr>
  </w:style>
  <w:style w:type="paragraph" w:customStyle="1" w:styleId="Heading3Numbered-NNL">
    <w:name w:val="Heading 3 (Numbered) - NNL"/>
    <w:basedOn w:val="Heading3-NNL"/>
    <w:next w:val="Normal"/>
    <w:uiPriority w:val="25"/>
    <w:qFormat/>
    <w:pPr>
      <w:numPr>
        <w:ilvl w:val="2"/>
        <w:numId w:val="1"/>
      </w:numPr>
      <w:tabs>
        <w:tab w:val="left" w:pos="1304"/>
      </w:tabs>
    </w:pPr>
  </w:style>
  <w:style w:type="paragraph" w:customStyle="1" w:styleId="AppendixHeading3-NNL">
    <w:name w:val="Appendix Heading 3 - NNL"/>
    <w:basedOn w:val="Heading3-NNL"/>
    <w:next w:val="Normal"/>
    <w:uiPriority w:val="43"/>
    <w:qFormat/>
    <w:pPr>
      <w:numPr>
        <w:ilvl w:val="2"/>
        <w:numId w:val="10"/>
      </w:numPr>
      <w:tabs>
        <w:tab w:val="left" w:pos="1418"/>
      </w:tabs>
    </w:pPr>
  </w:style>
  <w:style w:type="paragraph" w:customStyle="1" w:styleId="Heading4-NNL">
    <w:name w:val="Heading 4 - NNL"/>
    <w:basedOn w:val="Heading4Text-NNL"/>
    <w:next w:val="Normal"/>
    <w:uiPriority w:val="26"/>
    <w:qFormat/>
    <w:rsid w:val="00485897"/>
    <w:pPr>
      <w:outlineLvl w:val="3"/>
    </w:pPr>
    <w:rPr>
      <w:rFonts w:eastAsiaTheme="majorEastAsia" w:cstheme="majorBidi"/>
    </w:rPr>
  </w:style>
  <w:style w:type="paragraph" w:customStyle="1" w:styleId="Heading4Numbered-NNL">
    <w:name w:val="Heading 4 (Numbered) - NNL"/>
    <w:basedOn w:val="Heading4-NNL"/>
    <w:next w:val="Normal"/>
    <w:uiPriority w:val="27"/>
    <w:qFormat/>
    <w:pPr>
      <w:numPr>
        <w:ilvl w:val="3"/>
        <w:numId w:val="1"/>
      </w:numPr>
      <w:tabs>
        <w:tab w:val="left" w:pos="1304"/>
      </w:tabs>
    </w:pPr>
  </w:style>
  <w:style w:type="paragraph" w:customStyle="1" w:styleId="AppendixHeading4-NNL">
    <w:name w:val="Appendix Heading 4 - NNL"/>
    <w:basedOn w:val="Heading4-NNL"/>
    <w:next w:val="Normal"/>
    <w:uiPriority w:val="44"/>
    <w:qFormat/>
    <w:pPr>
      <w:numPr>
        <w:ilvl w:val="3"/>
        <w:numId w:val="10"/>
      </w:numPr>
      <w:tabs>
        <w:tab w:val="left" w:pos="1418"/>
      </w:tabs>
    </w:pPr>
  </w:style>
  <w:style w:type="paragraph" w:customStyle="1" w:styleId="Heading5-NNL">
    <w:name w:val="Heading 5 - NNL"/>
    <w:basedOn w:val="Heading5Text-NNL"/>
    <w:next w:val="Normal"/>
    <w:uiPriority w:val="28"/>
    <w:qFormat/>
    <w:rsid w:val="00485897"/>
    <w:pPr>
      <w:outlineLvl w:val="4"/>
    </w:pPr>
    <w:rPr>
      <w:rFonts w:eastAsiaTheme="majorEastAsia" w:cstheme="majorBidi"/>
    </w:rPr>
  </w:style>
  <w:style w:type="paragraph" w:customStyle="1" w:styleId="Heading5Numbered-NNL">
    <w:name w:val="Heading 5 (Numbered) - NNL"/>
    <w:basedOn w:val="Heading5-NNL"/>
    <w:next w:val="Normal"/>
    <w:uiPriority w:val="29"/>
    <w:qFormat/>
    <w:pPr>
      <w:numPr>
        <w:ilvl w:val="4"/>
        <w:numId w:val="1"/>
      </w:numPr>
      <w:tabs>
        <w:tab w:val="left" w:pos="1531"/>
      </w:tabs>
    </w:pPr>
  </w:style>
  <w:style w:type="paragraph" w:customStyle="1" w:styleId="AppendixHeading5-NNL">
    <w:name w:val="Appendix Heading 5 - NNL"/>
    <w:basedOn w:val="Heading5-NNL"/>
    <w:next w:val="Normal"/>
    <w:uiPriority w:val="45"/>
    <w:qFormat/>
    <w:pPr>
      <w:numPr>
        <w:ilvl w:val="4"/>
        <w:numId w:val="10"/>
      </w:numPr>
      <w:tabs>
        <w:tab w:val="left" w:pos="1644"/>
      </w:tabs>
    </w:pPr>
  </w:style>
  <w:style w:type="paragraph" w:customStyle="1" w:styleId="Heading6-NNL">
    <w:name w:val="Heading 6 - NNL"/>
    <w:basedOn w:val="Heading6Text-NNL"/>
    <w:next w:val="Normal"/>
    <w:uiPriority w:val="30"/>
    <w:qFormat/>
    <w:rsid w:val="00161E46"/>
    <w:pPr>
      <w:outlineLvl w:val="5"/>
    </w:pPr>
    <w:rPr>
      <w:rFonts w:eastAsiaTheme="majorEastAsia" w:cstheme="majorBidi"/>
    </w:rPr>
  </w:style>
  <w:style w:type="paragraph" w:customStyle="1" w:styleId="Heading6Numbered-NNL">
    <w:name w:val="Heading 6 (Numbered) - NNL"/>
    <w:basedOn w:val="Heading6-NNL"/>
    <w:next w:val="Normal"/>
    <w:uiPriority w:val="31"/>
    <w:qFormat/>
    <w:pPr>
      <w:numPr>
        <w:ilvl w:val="5"/>
        <w:numId w:val="1"/>
      </w:numPr>
      <w:tabs>
        <w:tab w:val="left" w:pos="1758"/>
      </w:tabs>
    </w:pPr>
  </w:style>
  <w:style w:type="paragraph" w:customStyle="1" w:styleId="AppendixHeading6-NNL">
    <w:name w:val="Appendix Heading 6 - NNL"/>
    <w:basedOn w:val="Heading6-NNL"/>
    <w:next w:val="Normal"/>
    <w:uiPriority w:val="46"/>
    <w:qFormat/>
    <w:pPr>
      <w:numPr>
        <w:ilvl w:val="5"/>
        <w:numId w:val="10"/>
      </w:numPr>
      <w:tabs>
        <w:tab w:val="left" w:pos="1871"/>
      </w:tabs>
    </w:pPr>
  </w:style>
  <w:style w:type="character" w:customStyle="1" w:styleId="Heading1Char">
    <w:name w:val="Heading 1 Char"/>
    <w:basedOn w:val="DefaultParagraphFont"/>
    <w:uiPriority w:val="9"/>
    <w:rsid w:val="00485897"/>
    <w:rPr>
      <w:rFonts w:ascii="Verdana" w:eastAsiaTheme="majorEastAsia" w:hAnsi="Verdana" w:cstheme="majorBidi"/>
      <w:b/>
      <w:bCs/>
      <w:color w:val="00457C" w:themeColor="accent1"/>
      <w:sz w:val="48"/>
      <w:szCs w:val="28"/>
    </w:rPr>
  </w:style>
  <w:style w:type="character" w:customStyle="1" w:styleId="Heading2Char">
    <w:name w:val="Heading 2 Char"/>
    <w:basedOn w:val="DefaultParagraphFont"/>
    <w:uiPriority w:val="9"/>
    <w:rsid w:val="00485897"/>
    <w:rPr>
      <w:rFonts w:ascii="Verdana" w:eastAsiaTheme="majorEastAsia" w:hAnsi="Verdana" w:cstheme="majorBidi"/>
      <w:b/>
      <w:bCs/>
      <w:color w:val="326A9C" w:themeColor="accent2"/>
      <w:sz w:val="40"/>
      <w:szCs w:val="26"/>
    </w:rPr>
  </w:style>
  <w:style w:type="character" w:customStyle="1" w:styleId="Heading3Char">
    <w:name w:val="Heading 3 Char"/>
    <w:basedOn w:val="DefaultParagraphFont"/>
    <w:uiPriority w:val="9"/>
    <w:rsid w:val="00485897"/>
    <w:rPr>
      <w:rFonts w:ascii="Verdana" w:eastAsiaTheme="majorEastAsia" w:hAnsi="Verdana" w:cstheme="majorBidi"/>
      <w:b/>
      <w:bCs/>
      <w:color w:val="7A95BB" w:themeColor="accent3"/>
      <w:sz w:val="36"/>
    </w:rPr>
  </w:style>
  <w:style w:type="character" w:styleId="PlaceholderText">
    <w:name w:val="Placeholder Text"/>
    <w:basedOn w:val="DefaultParagraphFont"/>
    <w:uiPriority w:val="99"/>
    <w:semiHidden/>
    <w:rsid w:val="002B21D4"/>
    <w:rPr>
      <w:color w:val="808080"/>
    </w:rPr>
  </w:style>
  <w:style w:type="paragraph" w:styleId="BalloonText">
    <w:name w:val="Balloon Text"/>
    <w:basedOn w:val="Normal"/>
    <w:link w:val="BalloonTextChar"/>
    <w:uiPriority w:val="99"/>
    <w:semiHidden/>
    <w:unhideWhenUsed/>
    <w:rsid w:val="002B21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D4"/>
    <w:rPr>
      <w:rFonts w:ascii="Tahoma" w:hAnsi="Tahoma" w:cs="Tahoma"/>
      <w:sz w:val="16"/>
      <w:szCs w:val="16"/>
    </w:rPr>
  </w:style>
  <w:style w:type="character" w:customStyle="1" w:styleId="Heading4Char">
    <w:name w:val="Heading 4 Char"/>
    <w:basedOn w:val="DefaultParagraphFont"/>
    <w:uiPriority w:val="9"/>
    <w:rsid w:val="00485897"/>
    <w:rPr>
      <w:rFonts w:ascii="Verdana" w:eastAsiaTheme="majorEastAsia" w:hAnsi="Verdana" w:cstheme="majorBidi"/>
      <w:b/>
      <w:bCs/>
      <w:iCs/>
      <w:color w:val="73A0CA" w:themeColor="accent4"/>
      <w:sz w:val="32"/>
    </w:rPr>
  </w:style>
  <w:style w:type="character" w:customStyle="1" w:styleId="Heading5Char">
    <w:name w:val="Heading 5 Char"/>
    <w:basedOn w:val="DefaultParagraphFont"/>
    <w:uiPriority w:val="9"/>
    <w:rsid w:val="00485897"/>
    <w:rPr>
      <w:rFonts w:ascii="Verdana" w:eastAsiaTheme="majorEastAsia" w:hAnsi="Verdana" w:cstheme="majorBidi"/>
      <w:b/>
      <w:color w:val="8EB8D4" w:themeColor="accent5"/>
      <w:sz w:val="28"/>
    </w:rPr>
  </w:style>
  <w:style w:type="character" w:customStyle="1" w:styleId="Heading6Char">
    <w:name w:val="Heading 6 Char"/>
    <w:basedOn w:val="DefaultParagraphFont"/>
    <w:uiPriority w:val="9"/>
    <w:rsid w:val="00161E46"/>
    <w:rPr>
      <w:rFonts w:ascii="Verdana" w:eastAsiaTheme="majorEastAsia" w:hAnsi="Verdana" w:cstheme="majorBidi"/>
      <w:b/>
      <w:iCs/>
      <w:color w:val="000000" w:themeColor="text1"/>
      <w:sz w:val="24"/>
    </w:rPr>
  </w:style>
  <w:style w:type="paragraph" w:styleId="ListParagraph">
    <w:name w:val="List Paragraph"/>
    <w:basedOn w:val="Normal"/>
    <w:uiPriority w:val="34"/>
    <w:qFormat/>
    <w:rsid w:val="00AB2C09"/>
    <w:pPr>
      <w:ind w:left="720"/>
      <w:contextualSpacing/>
    </w:pPr>
  </w:style>
  <w:style w:type="paragraph" w:styleId="TOC1">
    <w:name w:val="toc 1"/>
    <w:basedOn w:val="NormalLayout-NNL"/>
    <w:next w:val="Normal"/>
    <w:autoRedefine/>
    <w:uiPriority w:val="39"/>
    <w:unhideWhenUsed/>
    <w:qFormat/>
    <w:rsid w:val="00A21B52"/>
    <w:pPr>
      <w:keepNext/>
      <w:tabs>
        <w:tab w:val="left" w:pos="440"/>
        <w:tab w:val="right" w:leader="dot" w:pos="9452"/>
      </w:tabs>
      <w:spacing w:after="100"/>
      <w:ind w:left="442" w:hanging="442"/>
    </w:pPr>
    <w:rPr>
      <w:noProof/>
    </w:rPr>
  </w:style>
  <w:style w:type="paragraph" w:styleId="TableofFigures">
    <w:name w:val="table of figures"/>
    <w:basedOn w:val="NormalLayout-NNL"/>
    <w:semiHidden/>
    <w:qFormat/>
    <w:rsid w:val="00A21B52"/>
    <w:pPr>
      <w:spacing w:after="100"/>
      <w:ind w:left="1276" w:right="454" w:hanging="1276"/>
    </w:pPr>
  </w:style>
  <w:style w:type="paragraph" w:styleId="TOC2">
    <w:name w:val="toc 2"/>
    <w:basedOn w:val="Normal"/>
    <w:next w:val="Normal"/>
    <w:autoRedefine/>
    <w:uiPriority w:val="39"/>
    <w:unhideWhenUsed/>
    <w:qFormat/>
    <w:rsid w:val="00361D67"/>
    <w:pPr>
      <w:spacing w:after="100"/>
      <w:ind w:left="1271" w:hanging="851"/>
    </w:pPr>
  </w:style>
  <w:style w:type="paragraph" w:styleId="TOC3">
    <w:name w:val="toc 3"/>
    <w:basedOn w:val="Normal"/>
    <w:next w:val="Normal"/>
    <w:autoRedefine/>
    <w:uiPriority w:val="39"/>
    <w:unhideWhenUsed/>
    <w:qFormat/>
    <w:rsid w:val="00361D67"/>
    <w:pPr>
      <w:spacing w:after="100"/>
      <w:ind w:left="2183" w:hanging="907"/>
    </w:pPr>
  </w:style>
  <w:style w:type="character" w:styleId="Hyperlink">
    <w:name w:val="Hyperlink"/>
    <w:basedOn w:val="DefaultParagraphFont"/>
    <w:uiPriority w:val="99"/>
    <w:unhideWhenUsed/>
    <w:rsid w:val="0093687E"/>
    <w:rPr>
      <w:color w:val="0000FF" w:themeColor="hyperlink"/>
      <w:u w:val="single"/>
    </w:rPr>
  </w:style>
  <w:style w:type="table" w:styleId="TableGrid">
    <w:name w:val="Table Grid"/>
    <w:basedOn w:val="TableNormal"/>
    <w:uiPriority w:val="59"/>
    <w:rsid w:val="00AB2C09"/>
    <w:pPr>
      <w:keepNext/>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blStylePr>
  </w:style>
  <w:style w:type="table" w:styleId="LightShading">
    <w:name w:val="Light Shading"/>
    <w:basedOn w:val="TableNormal"/>
    <w:uiPriority w:val="60"/>
    <w:rsid w:val="00AB2C09"/>
    <w:pPr>
      <w:keepNext/>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rPr>
      <w:cantSplit/>
    </w:tr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1-NNL-FewColumns">
    <w:name w:val="Table 1 - NNL - Few Columns"/>
    <w:basedOn w:val="TableNormal"/>
    <w:uiPriority w:val="1"/>
    <w:pPr>
      <w:keepNext/>
      <w:spacing w:line="257" w:lineRule="auto"/>
      <w:ind w:left="80" w:right="80"/>
    </w:pPr>
    <w:tblPr>
      <w:jc w:val="center"/>
      <w:tblBorders>
        <w:top w:val="single" w:sz="4" w:space="0" w:color="73A0CA" w:themeColor="accent4"/>
        <w:bottom w:val="single" w:sz="4" w:space="0" w:color="73A0CA" w:themeColor="accent4"/>
        <w:insideH w:val="dotted" w:sz="4" w:space="0" w:color="8EB8D4" w:themeColor="accent5"/>
        <w:insideV w:val="dotted" w:sz="4" w:space="0" w:color="8EB8D4" w:themeColor="accent5"/>
      </w:tblBorders>
      <w:tblCellMar>
        <w:top w:w="80" w:type="dxa"/>
        <w:left w:w="0" w:type="dxa"/>
        <w:bottom w:w="80" w:type="dxa"/>
        <w:right w:w="0" w:type="dxa"/>
      </w:tblCellMar>
    </w:tblPr>
    <w:trPr>
      <w:cantSplit/>
      <w:jc w:val="center"/>
    </w:trPr>
    <w:tblStylePr w:type="firstRow">
      <w:tblPr/>
      <w:trPr>
        <w:tblHeader/>
      </w:trPr>
    </w:tblStylePr>
  </w:style>
  <w:style w:type="table" w:customStyle="1" w:styleId="Table2-NNL-FewColumns">
    <w:name w:val="Table 2 - NNL - Few Columns"/>
    <w:basedOn w:val="Table1-NNL-FewColumns"/>
    <w:uiPriority w:val="2"/>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tcBorders>
      </w:tcPr>
    </w:tblStylePr>
  </w:style>
  <w:style w:type="table" w:customStyle="1" w:styleId="Table3-NNL-FewColumns">
    <w:name w:val="Table 3 - NNL - Few Columns"/>
    <w:basedOn w:val="Table2-NNL-FewColumns"/>
    <w:uiPriority w:val="3"/>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insideH w:val="none" w:sz="0" w:space="0" w:color="auto"/>
          <w:insideV w:val="none" w:sz="0" w:space="0" w:color="auto"/>
        </w:tcBorders>
        <w:shd w:val="clear" w:color="auto" w:fill="E2EDF4" w:themeFill="accent5" w:themeFillTint="3F"/>
      </w:tcPr>
    </w:tblStylePr>
    <w:tblStylePr w:type="firstCol">
      <w:tblPr/>
      <w:tcPr>
        <w:tcBorders>
          <w:top w:val="single" w:sz="4" w:space="0" w:color="73A0CA" w:themeColor="accent4"/>
          <w:left w:val="nil"/>
          <w:bottom w:val="single" w:sz="4" w:space="0" w:color="73A0CA" w:themeColor="accent4"/>
          <w:right w:val="single" w:sz="4" w:space="0" w:color="73A0CA" w:themeColor="accent4"/>
          <w:insideH w:val="none" w:sz="0" w:space="0" w:color="auto"/>
          <w:insideV w:val="none" w:sz="0" w:space="0" w:color="auto"/>
        </w:tcBorders>
        <w:shd w:val="clear" w:color="auto" w:fill="E2EDF4" w:themeFill="accent5" w:themeFillTint="3F"/>
      </w:tcPr>
    </w:tblStylePr>
  </w:style>
  <w:style w:type="table" w:customStyle="1" w:styleId="Table4-NNL-FewColumns">
    <w:name w:val="Table 4 - NNL - Few Columns"/>
    <w:basedOn w:val="Table3-NNL-FewColumns"/>
    <w:uiPriority w:val="4"/>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insideH w:val="none" w:sz="0" w:space="0" w:color="auto"/>
          <w:insideV w:val="none" w:sz="0" w:space="0" w:color="auto"/>
        </w:tcBorders>
        <w:shd w:val="clear" w:color="auto" w:fill="E2EDF4" w:themeFill="accent5" w:themeFillTint="3F"/>
      </w:tcPr>
    </w:tblStylePr>
    <w:tblStylePr w:type="firstCol">
      <w:tblPr/>
      <w:tcPr>
        <w:tcBorders>
          <w:top w:val="single" w:sz="4" w:space="0" w:color="73A0CA" w:themeColor="accent4"/>
          <w:left w:val="nil"/>
          <w:bottom w:val="single" w:sz="4" w:space="0" w:color="73A0CA" w:themeColor="accent4"/>
          <w:right w:val="single" w:sz="4" w:space="0" w:color="73A0CA" w:themeColor="accent4"/>
          <w:insideH w:val="none" w:sz="0" w:space="0" w:color="auto"/>
          <w:insideV w:val="none" w:sz="0" w:space="0" w:color="auto"/>
        </w:tcBorders>
        <w:shd w:val="clear" w:color="auto" w:fill="E2EDF4" w:themeFill="accent5" w:themeFillTint="3F"/>
      </w:tcPr>
    </w:tblStylePr>
    <w:tblStylePr w:type="nwCell">
      <w:tblPr/>
      <w:tcPr>
        <w:tcBorders>
          <w:top w:val="nil"/>
          <w:left w:val="nil"/>
          <w:bottom w:val="single" w:sz="24" w:space="0" w:color="73A0CA" w:themeColor="accent4"/>
          <w:right w:val="single" w:sz="4" w:space="0" w:color="73A0CA" w:themeColor="accent4"/>
          <w:insideH w:val="nil"/>
          <w:insideV w:val="nil"/>
        </w:tcBorders>
        <w:shd w:val="clear" w:color="auto" w:fill="FFFFFF"/>
      </w:tcPr>
    </w:tblStylePr>
  </w:style>
  <w:style w:type="table" w:customStyle="1" w:styleId="Table5-NNL-FewColumns">
    <w:name w:val="Table 5 - NNL - Few Columns"/>
    <w:basedOn w:val="TableNormal"/>
    <w:uiPriority w:val="5"/>
    <w:rsid w:val="00AD3773"/>
    <w:pPr>
      <w:keepNext/>
      <w:spacing w:before="40" w:after="40" w:line="240" w:lineRule="auto"/>
      <w:ind w:left="108" w:right="108"/>
      <w:jc w:val="center"/>
    </w:pPr>
    <w:rPr>
      <w:sz w:val="20"/>
    </w:rPr>
    <w:tblPr>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trPr>
      <w:cantSplit/>
      <w:jc w:val="center"/>
    </w:trPr>
    <w:tcPr>
      <w:shd w:val="clear" w:color="auto" w:fill="FFFFFF"/>
    </w:tcPr>
    <w:tblStylePr w:type="firstRow">
      <w:tblPr/>
      <w:trPr>
        <w:tblHeader/>
      </w:trPr>
    </w:tblStylePr>
  </w:style>
  <w:style w:type="table" w:customStyle="1" w:styleId="Table6-NNL-ManyColumns">
    <w:name w:val="Table 6 - NNL - Many Columns"/>
    <w:basedOn w:val="TableNormal"/>
    <w:uiPriority w:val="6"/>
    <w:rsid w:val="00AD3773"/>
    <w:pPr>
      <w:keepNext/>
      <w:spacing w:before="40" w:after="40" w:line="240" w:lineRule="auto"/>
      <w:ind w:left="108" w:right="108"/>
      <w:jc w:val="center"/>
    </w:pPr>
    <w:rPr>
      <w:sz w:val="18"/>
    </w:rPr>
    <w:tblPr>
      <w:tblStyleRowBandSize w:val="1"/>
      <w:jc w:val="center"/>
      <w:tblBorders>
        <w:top w:val="single" w:sz="4" w:space="0" w:color="000000" w:themeColor="text1"/>
        <w:bottom w:val="single" w:sz="4" w:space="0" w:color="000000" w:themeColor="text1"/>
      </w:tblBorders>
      <w:tblCellMar>
        <w:left w:w="0" w:type="dxa"/>
        <w:right w:w="0" w:type="dxa"/>
      </w:tblCellMar>
    </w:tblPr>
    <w:trPr>
      <w:cantSplit/>
      <w:jc w:val="center"/>
    </w:trPr>
    <w:tcPr>
      <w:shd w:val="clear" w:color="auto" w:fill="FFFFFF"/>
      <w:vAlign w:val="center"/>
    </w:tcPr>
    <w:tblStylePr w:type="firstRow">
      <w:tblPr/>
      <w:trPr>
        <w:tblHeader/>
      </w:trPr>
      <w:tcPr>
        <w:tcBorders>
          <w:top w:val="single" w:sz="8" w:space="0" w:color="000000" w:themeColor="text1"/>
          <w:left w:val="nil"/>
          <w:bottom w:val="single" w:sz="8" w:space="0" w:color="000000" w:themeColor="text1"/>
          <w:right w:val="nil"/>
          <w:insideH w:val="nil"/>
          <w:insideV w:val="nil"/>
        </w:tcBorders>
      </w:tcPr>
    </w:tblStylePr>
    <w:tblStylePr w:type="lastRow">
      <w:tblPr/>
      <w:tcPr>
        <w:tcBorders>
          <w:top w:val="single" w:sz="8" w:space="0" w:color="000000" w:themeColor="text1"/>
          <w:left w:val="nil"/>
          <w:bottom w:val="single" w:sz="8" w:space="0" w:color="000000" w:themeColor="text1"/>
          <w:right w:val="nil"/>
          <w:insideH w:val="nil"/>
          <w:insideV w:val="nil"/>
        </w:tcBorders>
      </w:tcPr>
    </w:tblStylePr>
    <w:tblStylePr w:type="band1Vert">
      <w:tblPr/>
      <w:tcPr>
        <w:tcBorders>
          <w:left w:val="nil"/>
          <w:right w:val="nil"/>
          <w:insideH w:val="nil"/>
          <w:insideV w:val="nil"/>
        </w:tcBorders>
      </w:tcPr>
    </w:tblStylePr>
    <w:tblStylePr w:type="band1Horz">
      <w:tblPr/>
      <w:tcPr>
        <w:tcBorders>
          <w:left w:val="nil"/>
          <w:right w:val="nil"/>
          <w:insideH w:val="nil"/>
          <w:insideV w:val="nil"/>
        </w:tcBorders>
        <w:shd w:val="clear" w:color="auto" w:fill="E2EDF4" w:themeFill="accent5" w:themeFillTint="3F"/>
      </w:tcPr>
    </w:tblStylePr>
  </w:style>
  <w:style w:type="table" w:customStyle="1" w:styleId="TOC-NNL">
    <w:name w:val="TOC - NNL"/>
    <w:basedOn w:val="Table2-NNL-FewColumns"/>
    <w:uiPriority w:val="10"/>
    <w:tblPr>
      <w:tblStyleRowBandSize w:val="1"/>
    </w:tblPr>
    <w:tblStylePr w:type="firstRow">
      <w:pPr>
        <w:keepNext/>
        <w:widowControl w:val="0"/>
        <w:spacing w:before="120" w:after="120"/>
        <w:jc w:val="left"/>
      </w:pPr>
      <w:tblPr/>
      <w:trPr>
        <w:cantSplit/>
        <w:tblHeader/>
      </w:trPr>
      <w:tcPr>
        <w:tcBorders>
          <w:top w:val="single" w:sz="4" w:space="0" w:color="73A0CA" w:themeColor="accent4"/>
          <w:left w:val="nil"/>
          <w:bottom w:val="single" w:sz="24" w:space="0" w:color="73A0CA" w:themeColor="accent4"/>
          <w:right w:val="nil"/>
        </w:tcBorders>
      </w:tcPr>
    </w:tblStylePr>
    <w:tblStylePr w:type="band1Horz">
      <w:tblPr/>
      <w:trPr>
        <w:cantSplit w:val="0"/>
      </w:trPr>
    </w:tblStylePr>
    <w:tblStylePr w:type="band2Horz">
      <w:tblPr/>
      <w:trPr>
        <w:cantSplit w:val="0"/>
      </w:trPr>
    </w:tblStylePr>
  </w:style>
  <w:style w:type="paragraph" w:styleId="Header">
    <w:name w:val="header"/>
    <w:basedOn w:val="Normal"/>
    <w:link w:val="HeaderChar"/>
    <w:uiPriority w:val="99"/>
    <w:unhideWhenUsed/>
    <w:rsid w:val="00D10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B9D"/>
    <w:rPr>
      <w:rFonts w:ascii="Verdana" w:hAnsi="Verdana"/>
      <w:color w:val="000000" w:themeColor="text1"/>
      <w:sz w:val="20"/>
    </w:rPr>
  </w:style>
  <w:style w:type="paragraph" w:styleId="Footer">
    <w:name w:val="footer"/>
    <w:basedOn w:val="Normal"/>
    <w:link w:val="FooterChar"/>
    <w:uiPriority w:val="99"/>
    <w:unhideWhenUsed/>
    <w:rsid w:val="00D10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B9D"/>
    <w:rPr>
      <w:rFonts w:ascii="Verdana" w:hAnsi="Verdana"/>
      <w:color w:val="000000" w:themeColor="text1"/>
      <w:sz w:val="20"/>
    </w:rPr>
  </w:style>
  <w:style w:type="paragraph" w:styleId="EndnoteText">
    <w:name w:val="endnote text"/>
    <w:basedOn w:val="Normal"/>
    <w:link w:val="EndnoteTextChar"/>
    <w:uiPriority w:val="99"/>
    <w:unhideWhenUsed/>
    <w:rsid w:val="0064009C"/>
    <w:pPr>
      <w:spacing w:after="0" w:line="240" w:lineRule="auto"/>
    </w:pPr>
    <w:rPr>
      <w:rFonts w:asciiTheme="minorHAnsi" w:hAnsiTheme="minorHAnsi" w:cs="Arial"/>
      <w:color w:val="auto"/>
      <w:szCs w:val="20"/>
    </w:rPr>
  </w:style>
  <w:style w:type="character" w:customStyle="1" w:styleId="EndnoteTextChar">
    <w:name w:val="Endnote Text Char"/>
    <w:basedOn w:val="DefaultParagraphFont"/>
    <w:link w:val="EndnoteText"/>
    <w:uiPriority w:val="99"/>
    <w:rsid w:val="0064009C"/>
    <w:rPr>
      <w:rFonts w:cs="Arial"/>
      <w:sz w:val="20"/>
      <w:szCs w:val="20"/>
    </w:rPr>
  </w:style>
  <w:style w:type="character" w:styleId="EndnoteReference">
    <w:name w:val="endnote reference"/>
    <w:basedOn w:val="DefaultParagraphFont"/>
    <w:uiPriority w:val="99"/>
    <w:unhideWhenUsed/>
    <w:rsid w:val="0064009C"/>
    <w:rPr>
      <w:vertAlign w:val="superscript"/>
    </w:rPr>
  </w:style>
  <w:style w:type="character" w:customStyle="1" w:styleId="excerpt">
    <w:name w:val="excerpt"/>
    <w:basedOn w:val="DefaultParagraphFont"/>
    <w:rsid w:val="0064009C"/>
  </w:style>
  <w:style w:type="character" w:styleId="UnresolvedMention">
    <w:name w:val="Unresolved Mention"/>
    <w:basedOn w:val="DefaultParagraphFont"/>
    <w:uiPriority w:val="99"/>
    <w:semiHidden/>
    <w:unhideWhenUsed/>
    <w:rsid w:val="00F3250D"/>
    <w:rPr>
      <w:color w:val="605E5C"/>
      <w:shd w:val="clear" w:color="auto" w:fill="E1DFDD"/>
    </w:rPr>
  </w:style>
  <w:style w:type="character" w:styleId="CommentReference">
    <w:name w:val="annotation reference"/>
    <w:basedOn w:val="DefaultParagraphFont"/>
    <w:uiPriority w:val="99"/>
    <w:semiHidden/>
    <w:unhideWhenUsed/>
    <w:rsid w:val="00F51E8F"/>
    <w:rPr>
      <w:sz w:val="16"/>
      <w:szCs w:val="16"/>
    </w:rPr>
  </w:style>
  <w:style w:type="paragraph" w:styleId="CommentText">
    <w:name w:val="annotation text"/>
    <w:basedOn w:val="Normal"/>
    <w:link w:val="CommentTextChar"/>
    <w:uiPriority w:val="99"/>
    <w:unhideWhenUsed/>
    <w:rsid w:val="00F51E8F"/>
    <w:pPr>
      <w:spacing w:line="240" w:lineRule="auto"/>
    </w:pPr>
    <w:rPr>
      <w:rFonts w:ascii="Arial" w:hAnsi="Arial" w:cs="Arial"/>
      <w:szCs w:val="20"/>
    </w:rPr>
  </w:style>
  <w:style w:type="character" w:customStyle="1" w:styleId="CommentTextChar">
    <w:name w:val="Comment Text Char"/>
    <w:basedOn w:val="DefaultParagraphFont"/>
    <w:link w:val="CommentText"/>
    <w:uiPriority w:val="99"/>
    <w:rsid w:val="00F51E8F"/>
    <w:rPr>
      <w:rFonts w:ascii="Arial" w:hAnsi="Arial" w:cs="Arial"/>
      <w:color w:val="000000" w:themeColor="text1"/>
      <w:sz w:val="20"/>
      <w:szCs w:val="20"/>
    </w:rPr>
  </w:style>
  <w:style w:type="paragraph" w:customStyle="1" w:styleId="normal1">
    <w:name w:val="normal1"/>
    <w:basedOn w:val="Normal"/>
    <w:link w:val="normal1Char"/>
    <w:uiPriority w:val="1"/>
    <w:qFormat/>
    <w:rsid w:val="00127280"/>
    <w:pPr>
      <w:keepNext/>
      <w:framePr w:hSpace="180" w:wrap="around" w:vAnchor="text" w:hAnchor="margin" w:y="648"/>
      <w:spacing w:after="0" w:line="240" w:lineRule="auto"/>
      <w:ind w:left="108" w:right="108"/>
    </w:pPr>
    <w:rPr>
      <w:rFonts w:asciiTheme="minorHAnsi" w:hAnsiTheme="minorHAnsi" w:cs="Arial"/>
      <w:sz w:val="16"/>
      <w:szCs w:val="16"/>
    </w:rPr>
  </w:style>
  <w:style w:type="character" w:customStyle="1" w:styleId="normal1Char">
    <w:name w:val="normal1 Char"/>
    <w:basedOn w:val="DefaultParagraphFont"/>
    <w:link w:val="normal1"/>
    <w:uiPriority w:val="1"/>
    <w:rsid w:val="00127280"/>
    <w:rPr>
      <w:rFonts w:cs="Arial"/>
      <w:color w:val="000000" w:themeColor="text1"/>
      <w:sz w:val="16"/>
      <w:szCs w:val="16"/>
    </w:rPr>
  </w:style>
  <w:style w:type="table" w:customStyle="1" w:styleId="TableGrid2">
    <w:name w:val="Table Grid2"/>
    <w:basedOn w:val="TableNormal"/>
    <w:next w:val="TableGrid"/>
    <w:uiPriority w:val="39"/>
    <w:rsid w:val="003043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3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5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liaison@uknnl.com" TargetMode="External"/><Relationship Id="rId18" Type="http://schemas.openxmlformats.org/officeDocument/2006/relationships/hyperlink" Target="mailto:access.liaison@uknnl.com" TargetMode="External"/><Relationship Id="rId26" Type="http://schemas.openxmlformats.org/officeDocument/2006/relationships/hyperlink" Target="mailto:access.liaison@uknnl.com" TargetMode="External"/><Relationship Id="rId39" Type="http://schemas.openxmlformats.org/officeDocument/2006/relationships/hyperlink" Target="https://www.gov.uk/government/publications/nuclear-decommissioning-authority-mission-progress-report-2021" TargetMode="External"/><Relationship Id="rId21" Type="http://schemas.openxmlformats.org/officeDocument/2006/relationships/header" Target="header2.xml"/><Relationship Id="rId34" Type="http://schemas.openxmlformats.org/officeDocument/2006/relationships/hyperlink" Target="https://www.gov.uk/government/publications/nuclear-decommissioning-authority-strategy-effective-from-march-2021" TargetMode="External"/><Relationship Id="rId42"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ichael.froggatt@uknnl.com" TargetMode="External"/><Relationship Id="rId29" Type="http://schemas.openxmlformats.org/officeDocument/2006/relationships/hyperlink" Target="https://www.gov.uk/government/publications/nuclear-decommissioning-authority-strategy-effective-from-march-2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yperlink" Target="https://www.gov.uk/government/publications/nuclear-decommissioning-authority-mission-progress-report-2021" TargetMode="External"/><Relationship Id="rId37" Type="http://schemas.openxmlformats.org/officeDocument/2006/relationships/hyperlink" Target="https://www.gov.uk/government/publications/nuclear-decommissioning-authority-mission-progress-report-2021" TargetMode="External"/><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d.j.butcher@uknnl.com" TargetMode="External"/><Relationship Id="rId23" Type="http://schemas.openxmlformats.org/officeDocument/2006/relationships/footer" Target="footer2.xml"/><Relationship Id="rId28" Type="http://schemas.openxmlformats.org/officeDocument/2006/relationships/hyperlink" Target="https://www.gov.uk/government/publications/nuclear-decommissioning-authority-mission-progress-report-2021" TargetMode="External"/><Relationship Id="rId36" Type="http://schemas.openxmlformats.org/officeDocument/2006/relationships/hyperlink" Target="https://www.gov.uk/government/publications/nuclear-decommissioning-authority-strategy-effective-from-march-2021" TargetMode="External"/><Relationship Id="rId10" Type="http://schemas.openxmlformats.org/officeDocument/2006/relationships/footnotes" Target="footnotes.xml"/><Relationship Id="rId19" Type="http://schemas.openxmlformats.org/officeDocument/2006/relationships/hyperlink" Target="https://www.gov.uk/government/publications/united-kingdom-security-vetting-clearance-levels/national-security-vetting-clearance-levels" TargetMode="External"/><Relationship Id="rId31" Type="http://schemas.openxmlformats.org/officeDocument/2006/relationships/hyperlink" Target="https://www.gov.uk/government/publications/nuclear-decommissioning-authority-strategy-effective-from-march-2021"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ck.short@nda.gov.uk" TargetMode="External"/><Relationship Id="rId22" Type="http://schemas.openxmlformats.org/officeDocument/2006/relationships/footer" Target="footer1.xml"/><Relationship Id="rId27" Type="http://schemas.openxmlformats.org/officeDocument/2006/relationships/hyperlink" Target="mailto:access.liaison@uknnl.com" TargetMode="External"/><Relationship Id="rId30" Type="http://schemas.openxmlformats.org/officeDocument/2006/relationships/hyperlink" Target="https://www.gov.uk/government/publications/nuclear-decommissioning-authority-mission-progress-report-2021" TargetMode="External"/><Relationship Id="rId35" Type="http://schemas.openxmlformats.org/officeDocument/2006/relationships/hyperlink" Target="https://www.gov.uk/government/publications/nuclear-decommissioning-authority-mission-progress-report-2021" TargetMode="External"/><Relationship Id="rId43"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access.liaison@uknnl.com" TargetMode="External"/><Relationship Id="rId17" Type="http://schemas.openxmlformats.org/officeDocument/2006/relationships/hyperlink" Target="mailto:edward.reeves@uknnl.com" TargetMode="External"/><Relationship Id="rId25" Type="http://schemas.openxmlformats.org/officeDocument/2006/relationships/footer" Target="footer3.xml"/><Relationship Id="rId33" Type="http://schemas.openxmlformats.org/officeDocument/2006/relationships/hyperlink" Target="https://www.gov.uk/government/publications/nuclear-decommissioning-authority-strategy-effective-from-march-2021" TargetMode="External"/><Relationship Id="rId38" Type="http://schemas.openxmlformats.org/officeDocument/2006/relationships/hyperlink" Target="https://www.gov.uk/government/publications/nuclear-decommissioning-authority-strategy-effective-from-march-2021" TargetMode="External"/><Relationship Id="rId20" Type="http://schemas.openxmlformats.org/officeDocument/2006/relationships/header" Target="header1.xml"/><Relationship Id="rId41" Type="http://schemas.openxmlformats.org/officeDocument/2006/relationships/footer" Target="footer4.xml"/></Relationships>
</file>

<file path=word/_rels/endnotes.xml.rels><?xml version="1.0" encoding="UTF-8" standalone="yes"?>
<Relationships xmlns="http://schemas.openxmlformats.org/package/2006/relationships"><Relationship Id="rId3" Type="http://schemas.openxmlformats.org/officeDocument/2006/relationships/hyperlink" Target="https://www.royce.ac.uk/partners/national-nuclear-laboratory/" TargetMode="External"/><Relationship Id="rId7" Type="http://schemas.openxmlformats.org/officeDocument/2006/relationships/hyperlink" Target="https://www.nnl.co.uk/innovation-science-and-technology/showreel/collaborations/alpha-resilience-and-capability/" TargetMode="External"/><Relationship Id="rId2" Type="http://schemas.openxmlformats.org/officeDocument/2006/relationships/hyperlink" Target="https://www.nnuf.ac.uk/national-nuclear-laboratory" TargetMode="External"/><Relationship Id="rId1" Type="http://schemas.openxmlformats.org/officeDocument/2006/relationships/hyperlink" Target="https://www.nirab.org.uk/cdn/uploads/attachments/UK_Fission_RD_NIRO_CATALOGUE_ONLINE.pdf" TargetMode="External"/><Relationship Id="rId6" Type="http://schemas.openxmlformats.org/officeDocument/2006/relationships/hyperlink" Target="https://www.gov.uk/government/publications/nuclear-decommissioning-authority-mission-progress-report-2021" TargetMode="External"/><Relationship Id="rId5" Type="http://schemas.openxmlformats.org/officeDocument/2006/relationships/hyperlink" Target="https://www.gov.uk/government/publications/nda-5-year-research-and-development-plan-2019-to-2024" TargetMode="External"/><Relationship Id="rId4" Type="http://schemas.openxmlformats.org/officeDocument/2006/relationships/hyperlink" Target="https://www.gov.uk/government/publications/nuclear-decommissioning-authority-strategy-effective-from-march-2021"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NNL\Templates\templates\Blank.dotx" TargetMode="External"/></Relationships>
</file>

<file path=word/theme/theme1.xml><?xml version="1.0" encoding="utf-8"?>
<a:theme xmlns:a="http://schemas.openxmlformats.org/drawingml/2006/main" name="NNLBlue">
  <a:themeElements>
    <a:clrScheme name="NNL Blue">
      <a:dk1>
        <a:sysClr val="windowText" lastClr="000000"/>
      </a:dk1>
      <a:lt1>
        <a:sysClr val="window" lastClr="FFFFFF"/>
      </a:lt1>
      <a:dk2>
        <a:srgbClr val="00457C"/>
      </a:dk2>
      <a:lt2>
        <a:srgbClr val="FFFFFF"/>
      </a:lt2>
      <a:accent1>
        <a:srgbClr val="00457C"/>
      </a:accent1>
      <a:accent2>
        <a:srgbClr val="326A9C"/>
      </a:accent2>
      <a:accent3>
        <a:srgbClr val="7A95BB"/>
      </a:accent3>
      <a:accent4>
        <a:srgbClr val="73A0CA"/>
      </a:accent4>
      <a:accent5>
        <a:srgbClr val="8EB8D4"/>
      </a:accent5>
      <a:accent6>
        <a:srgbClr val="8EB8D4"/>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ntributors xmlns:xsd="http://www.w3.org/2001/XMLSchema" xmlns:xsi="http://www.w3.org/2001/XMLSchema-instance">
  <Authors>
    <PersonModel>
      <SID>Tamsin I. O'Reilly</SID>
      <FirstName>Tamsin</FirstName>
      <LastName>O'Reilly</LastName>
      <Office>NNL, Central Laboratory</Office>
      <Email>tamsin.i.oreilly@uknnl.com</Email>
      <Telephone>01946383225</Telephone>
      <JobTitle>Electron Microscopy Specialist</JobTitle>
      <Company>NNL</Company>
      <Order>0</Order>
    </PersonModel>
  </Authors>
  <Checkers/>
  <Approvers/>
  <Recipients/>
  <DistributionList/>
  <Contacts/>
</Contributors>
</file>

<file path=customXml/item2.xml><?xml version="1.0" encoding="utf-8"?>
<Contributors xmlns:xsi="http://www.w3.org/2001/XMLSchema-instance" xmlns:xsd="http://www.w3.org/2001/XMLSchema">
  <Authors>
    <PersonModel>
      <SID>NNL\UAT5</SID>
      <FirstName/>
      <LastName/>
      <Office/>
      <Email>uat5@uknnl.com</Email>
      <Telephone/>
      <JobTitle/>
      <Company/>
      <Order>0</Order>
    </PersonModel>
  </Authors>
  <Checkers/>
  <Approvers/>
  <Recipients/>
  <DistributionList/>
  <Contacts/>
</Contributors>
</file>

<file path=customXml/item3.xml><?xml version="1.0" encoding="utf-8"?>
<cdm:cachedDataManifest xmlns:cdm="http://schemas.microsoft.com/2004/VisualStudio/Tools/Applications/CachedDataManifest.xsd" cdm:revision="1"/>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F19B55D-1E55-4122-9AF3-FA72BC014992}">
  <ds:schemaRefs>
    <ds:schemaRef ds:uri="http://www.w3.org/2001/XMLSchema"/>
  </ds:schemaRefs>
</ds:datastoreItem>
</file>

<file path=customXml/itemProps2.xml><?xml version="1.0" encoding="utf-8"?>
<ds:datastoreItem xmlns:ds="http://schemas.openxmlformats.org/officeDocument/2006/customXml" ds:itemID="{D2077C95-18CF-4F73-953F-1B66DD51E52C}">
  <ds:schemaRefs>
    <ds:schemaRef ds:uri="http://www.w3.org/2001/XMLSchema"/>
  </ds:schemaRefs>
</ds:datastoreItem>
</file>

<file path=customXml/itemProps3.xml><?xml version="1.0" encoding="utf-8"?>
<ds:datastoreItem xmlns:ds="http://schemas.openxmlformats.org/officeDocument/2006/customXml" ds:itemID="{1BBE5842-62C5-45E0-9DA8-FC2D7BE8839D}">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C3906D1A-9D90-4B7B-A5E8-74EA4E51C708}">
  <ds:schemaRefs>
    <ds:schemaRef ds:uri="http://schemas.microsoft.com/office/2006/customDocumentInformationPanel"/>
  </ds:schemaRefs>
</ds:datastoreItem>
</file>

<file path=customXml/itemProps5.xml><?xml version="1.0" encoding="utf-8"?>
<ds:datastoreItem xmlns:ds="http://schemas.openxmlformats.org/officeDocument/2006/customXml" ds:itemID="{33140BC8-3309-4367-8F55-4BCBC45E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34</TotalTime>
  <Pages>13</Pages>
  <Words>4715</Words>
  <Characters>25604</Characters>
  <Application>Microsoft Office Word</Application>
  <DocSecurity>0</DocSecurity>
  <Lines>673</Lines>
  <Paragraphs>300</Paragraphs>
  <ScaleCrop>false</ScaleCrop>
  <HeadingPairs>
    <vt:vector size="2" baseType="variant">
      <vt:variant>
        <vt:lpstr>Title</vt:lpstr>
      </vt:variant>
      <vt:variant>
        <vt:i4>1</vt:i4>
      </vt:variant>
    </vt:vector>
  </HeadingPairs>
  <TitlesOfParts>
    <vt:vector size="1" baseType="lpstr">
      <vt:lpstr/>
    </vt:vector>
  </TitlesOfParts>
  <Company>NNL</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Title</dc:subject>
  <dc:creator>tamsin.i.oreilly@uknnl.com</dc:creator>
  <cp:keywords/>
  <dc:description/>
  <cp:lastModifiedBy>Tamsin O'Reilly</cp:lastModifiedBy>
  <cp:revision>17</cp:revision>
  <cp:lastPrinted>2024-07-31T07:18:00Z</cp:lastPrinted>
  <dcterms:created xsi:type="dcterms:W3CDTF">2024-08-12T07:51:00Z</dcterms:created>
  <dcterms:modified xsi:type="dcterms:W3CDTF">2024-08-13T07:41:00Z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Name">
    <vt:lpwstr>Blank</vt:lpwstr>
  </property>
  <property fmtid="{D5CDD505-2E9C-101B-9397-08002B2CF9AE}" pid="3" name="TemplateType">
    <vt:lpwstr>Microsoft Word Document</vt:lpwstr>
  </property>
  <property fmtid="{D5CDD505-2E9C-101B-9397-08002B2CF9AE}" pid="4" name="TemplateVersion">
    <vt:lpwstr>0.9.11.4</vt:lpwstr>
  </property>
  <property fmtid="{D5CDD505-2E9C-101B-9397-08002B2CF9AE}" pid="5" name="VSTOConfigProcessed">
    <vt:bool>true</vt:bool>
  </property>
  <property fmtid="{D5CDD505-2E9C-101B-9397-08002B2CF9AE}" pid="6" name="VSTOTemplateCompiledAgainst">
    <vt:lpwstr>2.1.0.0</vt:lpwstr>
  </property>
  <property fmtid="{D5CDD505-2E9C-101B-9397-08002B2CF9AE}" pid="7" name="DocumentDraftOrIssue">
    <vt:lpwstr>Issue</vt:lpwstr>
  </property>
  <property fmtid="{D5CDD505-2E9C-101B-9397-08002B2CF9AE}" pid="8" name="DocumentDraftStatus">
    <vt:lpwstr/>
  </property>
  <property fmtid="{D5CDD505-2E9C-101B-9397-08002B2CF9AE}" pid="9" name="DocumentIssueNumber">
    <vt:i4>1</vt:i4>
  </property>
  <property fmtid="{D5CDD505-2E9C-101B-9397-08002B2CF9AE}" pid="10" name="DocumentReferenceNumber">
    <vt:lpwstr/>
  </property>
  <property fmtid="{D5CDD505-2E9C-101B-9397-08002B2CF9AE}" pid="11" name="DocumentWorkOrder">
    <vt:lpwstr>Set "Agresso code" in the Action Pane Document information tab</vt:lpwstr>
  </property>
  <property fmtid="{D5CDD505-2E9C-101B-9397-08002B2CF9AE}" pid="12" name="DocumentSecondaryReferenceNumber">
    <vt:lpwstr>_x000d_Add "Secondary Reference" via the NNL action pane</vt:lpwstr>
  </property>
  <property fmtid="{D5CDD505-2E9C-101B-9397-08002B2CF9AE}" pid="13" name="DocumentDate">
    <vt:filetime>2024-08-01T23:00:00Z</vt:filetime>
  </property>
  <property fmtid="{D5CDD505-2E9C-101B-9397-08002B2CF9AE}" pid="14" name="DocumentClassificationPart">
    <vt:lpwstr/>
  </property>
  <property fmtid="{D5CDD505-2E9C-101B-9397-08002B2CF9AE}" pid="15" name="DocumentClassificationDescriptorPart">
    <vt:lpwstr/>
  </property>
  <property fmtid="{D5CDD505-2E9C-101B-9397-08002B2CF9AE}" pid="16" name="ContributorsID">
    <vt:lpwstr>{BF19B55D-1E55-4122-9AF3-FA72BC014992}</vt:lpwstr>
  </property>
</Properties>
</file>